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A4445" w14:textId="652D2637"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286EFE">
        <w:rPr>
          <w:rFonts w:ascii="Arial" w:hAnsi="Arial" w:cs="Arial"/>
          <w:b/>
          <w:sz w:val="24"/>
          <w:szCs w:val="24"/>
        </w:rPr>
        <w:t>2</w:t>
      </w:r>
      <w:r w:rsidR="00973EEB">
        <w:rPr>
          <w:rFonts w:ascii="Arial" w:hAnsi="Arial" w:cs="Arial"/>
          <w:b/>
          <w:sz w:val="24"/>
          <w:szCs w:val="24"/>
        </w:rPr>
        <w:t>-</w:t>
      </w:r>
      <w:r w:rsidR="008941F1">
        <w:rPr>
          <w:rFonts w:ascii="Arial" w:hAnsi="Arial" w:cs="Arial"/>
          <w:b/>
          <w:sz w:val="24"/>
          <w:szCs w:val="24"/>
        </w:rPr>
        <w:t>e</w:t>
      </w:r>
      <w:r w:rsidRPr="0008103A">
        <w:rPr>
          <w:rFonts w:ascii="Arial" w:hAnsi="Arial" w:cs="Arial"/>
          <w:b/>
          <w:sz w:val="24"/>
          <w:szCs w:val="24"/>
        </w:rPr>
        <w:tab/>
      </w:r>
      <w:r w:rsidRPr="0008103A">
        <w:rPr>
          <w:rFonts w:ascii="Arial" w:hAnsi="Arial" w:cs="Arial"/>
          <w:b/>
          <w:sz w:val="24"/>
          <w:szCs w:val="24"/>
        </w:rPr>
        <w:tab/>
      </w:r>
      <w:r w:rsidR="0097383D" w:rsidRPr="0097383D">
        <w:rPr>
          <w:rFonts w:ascii="Arial" w:hAnsi="Arial" w:cs="Arial"/>
          <w:b/>
          <w:sz w:val="24"/>
          <w:szCs w:val="24"/>
        </w:rPr>
        <w:t>R4-2204987</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286EFE">
        <w:rPr>
          <w:rFonts w:ascii="Arial" w:hAnsi="Arial" w:cs="Arial"/>
          <w:b/>
          <w:noProof/>
          <w:sz w:val="24"/>
          <w:lang w:eastAsia="ja-JP"/>
        </w:rPr>
        <w:t>21</w:t>
      </w:r>
      <w:r w:rsidR="00286EFE">
        <w:rPr>
          <w:rFonts w:ascii="Arial" w:hAnsi="Arial" w:cs="Arial"/>
          <w:b/>
          <w:noProof/>
          <w:sz w:val="24"/>
          <w:vertAlign w:val="superscript"/>
          <w:lang w:eastAsia="ja-JP"/>
        </w:rPr>
        <w:t>st</w:t>
      </w:r>
      <w:r w:rsidR="00454DE7">
        <w:rPr>
          <w:rFonts w:ascii="Arial" w:hAnsi="Arial" w:cs="Arial"/>
          <w:b/>
          <w:noProof/>
          <w:sz w:val="24"/>
          <w:lang w:eastAsia="ja-JP"/>
        </w:rPr>
        <w:t xml:space="preserve"> </w:t>
      </w:r>
      <w:r w:rsidR="00286EFE">
        <w:rPr>
          <w:rFonts w:ascii="Arial" w:hAnsi="Arial" w:cs="Arial"/>
          <w:b/>
          <w:noProof/>
          <w:sz w:val="24"/>
          <w:lang w:eastAsia="ja-JP"/>
        </w:rPr>
        <w:t>Feb</w:t>
      </w:r>
      <w:r w:rsidR="00CD388E">
        <w:rPr>
          <w:rFonts w:ascii="Arial" w:hAnsi="Arial" w:cs="Arial"/>
          <w:b/>
          <w:noProof/>
          <w:sz w:val="24"/>
          <w:lang w:eastAsia="ja-JP"/>
        </w:rPr>
        <w:t>.</w:t>
      </w:r>
      <w:r w:rsidRPr="00D0286B">
        <w:rPr>
          <w:rFonts w:ascii="Arial" w:hAnsi="Arial" w:cs="Arial"/>
          <w:b/>
          <w:noProof/>
          <w:sz w:val="24"/>
          <w:lang w:eastAsia="ja-JP"/>
        </w:rPr>
        <w:t xml:space="preserve"> – </w:t>
      </w:r>
      <w:r w:rsidR="00286EFE">
        <w:rPr>
          <w:rFonts w:ascii="Arial" w:hAnsi="Arial" w:cs="Arial"/>
          <w:b/>
          <w:noProof/>
          <w:sz w:val="24"/>
          <w:lang w:eastAsia="ja-JP"/>
        </w:rPr>
        <w:t>03</w:t>
      </w:r>
      <w:r w:rsidR="00286EFE">
        <w:rPr>
          <w:rFonts w:ascii="Arial" w:hAnsi="Arial" w:cs="Arial"/>
          <w:b/>
          <w:noProof/>
          <w:sz w:val="24"/>
          <w:vertAlign w:val="superscript"/>
          <w:lang w:eastAsia="ja-JP"/>
        </w:rPr>
        <w:t>rd</w:t>
      </w:r>
      <w:r w:rsidRPr="00D0286B">
        <w:rPr>
          <w:rFonts w:ascii="Arial" w:hAnsi="Arial" w:cs="Arial"/>
          <w:b/>
          <w:noProof/>
          <w:sz w:val="24"/>
          <w:lang w:eastAsia="ja-JP"/>
        </w:rPr>
        <w:t xml:space="preserve"> </w:t>
      </w:r>
      <w:r w:rsidR="00286EFE">
        <w:rPr>
          <w:rFonts w:ascii="Arial" w:hAnsi="Arial" w:cs="Arial"/>
          <w:b/>
          <w:noProof/>
          <w:sz w:val="24"/>
          <w:lang w:eastAsia="ja-JP"/>
        </w:rPr>
        <w:t>Mar</w:t>
      </w:r>
      <w:r w:rsidR="00CD388E">
        <w:rPr>
          <w:rFonts w:ascii="Arial" w:hAnsi="Arial" w:cs="Arial"/>
          <w:b/>
          <w:noProof/>
          <w:sz w:val="24"/>
          <w:lang w:eastAsia="ja-JP"/>
        </w:rPr>
        <w:t>.</w:t>
      </w:r>
      <w:r w:rsidRPr="00D0286B">
        <w:rPr>
          <w:rFonts w:ascii="Arial" w:hAnsi="Arial" w:cs="Arial"/>
          <w:b/>
          <w:noProof/>
          <w:sz w:val="24"/>
          <w:lang w:eastAsia="ja-JP"/>
        </w:rPr>
        <w:t>, 20</w:t>
      </w:r>
      <w:r w:rsidR="00D92565">
        <w:rPr>
          <w:rFonts w:ascii="Arial" w:hAnsi="Arial" w:cs="Arial"/>
          <w:b/>
          <w:noProof/>
          <w:sz w:val="24"/>
          <w:lang w:eastAsia="ja-JP"/>
        </w:rPr>
        <w:t>2</w:t>
      </w:r>
      <w:bookmarkEnd w:id="0"/>
      <w:r w:rsidR="00973EEB">
        <w:rPr>
          <w:rFonts w:ascii="Arial" w:hAnsi="Arial" w:cs="Arial"/>
          <w:b/>
          <w:noProof/>
          <w:sz w:val="24"/>
          <w:lang w:eastAsia="ja-JP"/>
        </w:rPr>
        <w:t>2</w:t>
      </w:r>
    </w:p>
    <w:p w14:paraId="15F9AFC9" w14:textId="30E25DBE"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286EFE">
        <w:rPr>
          <w:rFonts w:ascii="Arial" w:hAnsi="Arial" w:cs="Arial"/>
          <w:b/>
          <w:sz w:val="24"/>
          <w:szCs w:val="24"/>
        </w:rPr>
        <w:t>10</w:t>
      </w:r>
      <w:r w:rsidR="00637F14">
        <w:rPr>
          <w:rFonts w:ascii="Arial" w:hAnsi="Arial" w:cs="Arial"/>
          <w:b/>
          <w:sz w:val="24"/>
          <w:szCs w:val="24"/>
        </w:rPr>
        <w:t>.</w:t>
      </w:r>
      <w:r w:rsidR="00232A0F">
        <w:rPr>
          <w:rFonts w:ascii="Arial" w:hAnsi="Arial" w:cs="Arial"/>
          <w:b/>
          <w:sz w:val="24"/>
          <w:szCs w:val="24"/>
        </w:rPr>
        <w:t>1</w:t>
      </w:r>
      <w:r w:rsidR="002376D8">
        <w:rPr>
          <w:rFonts w:ascii="Arial" w:hAnsi="Arial" w:cs="Arial"/>
          <w:b/>
          <w:sz w:val="24"/>
          <w:szCs w:val="24"/>
        </w:rPr>
        <w:t>.</w:t>
      </w:r>
      <w:r w:rsidR="00230087">
        <w:rPr>
          <w:rFonts w:ascii="Arial" w:hAnsi="Arial" w:cs="Arial"/>
          <w:b/>
          <w:sz w:val="24"/>
          <w:szCs w:val="24"/>
        </w:rPr>
        <w:t>2</w:t>
      </w:r>
      <w:r w:rsidR="002376D8">
        <w:rPr>
          <w:rFonts w:ascii="Arial" w:hAnsi="Arial" w:cs="Arial"/>
          <w:b/>
          <w:sz w:val="24"/>
          <w:szCs w:val="24"/>
        </w:rPr>
        <w:t>.</w:t>
      </w:r>
      <w:r w:rsidR="00230087">
        <w:rPr>
          <w:rFonts w:ascii="Arial" w:hAnsi="Arial" w:cs="Arial"/>
          <w:b/>
          <w:sz w:val="24"/>
          <w:szCs w:val="24"/>
        </w:rPr>
        <w:t>1</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bookmarkStart w:id="1" w:name="_GoBack"/>
      <w:bookmarkEnd w:id="1"/>
    </w:p>
    <w:p w14:paraId="7D1D4A8C" w14:textId="6D0CD2C6"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230087">
        <w:rPr>
          <w:rFonts w:ascii="Arial" w:hAnsi="Arial" w:cs="Arial"/>
          <w:b/>
          <w:sz w:val="24"/>
          <w:szCs w:val="24"/>
        </w:rPr>
        <w:t>Views on Pass/Fail limit for lab alignment</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6657C5D9" w14:textId="1B71892D" w:rsidR="00230087" w:rsidRDefault="009C0AA7" w:rsidP="00FB282B">
      <w:pPr>
        <w:jc w:val="both"/>
        <w:rPr>
          <w:rFonts w:eastAsiaTheme="minorEastAsia"/>
          <w:lang w:eastAsia="zh-CN"/>
        </w:rPr>
      </w:pPr>
      <w:r>
        <w:rPr>
          <w:rFonts w:eastAsiaTheme="minorEastAsia"/>
          <w:lang w:eastAsia="zh-CN"/>
        </w:rPr>
        <w:t xml:space="preserve">In the last meeting of RAN4 #101-bis-e, the Pass/Fail limit for lab alignment which is the </w:t>
      </w:r>
      <w:r w:rsidR="00944557">
        <w:rPr>
          <w:rFonts w:eastAsiaTheme="minorEastAsia"/>
          <w:lang w:eastAsia="zh-CN"/>
        </w:rPr>
        <w:t>bottleneck for the following FR1 MIMO OTA test campaign</w:t>
      </w:r>
      <w:r>
        <w:rPr>
          <w:rFonts w:eastAsiaTheme="minorEastAsia"/>
          <w:lang w:eastAsia="zh-CN"/>
        </w:rPr>
        <w:t xml:space="preserve"> is warmly discussed</w:t>
      </w:r>
      <w:r w:rsidR="00944557">
        <w:rPr>
          <w:rFonts w:eastAsiaTheme="minorEastAsia"/>
          <w:lang w:eastAsia="zh-CN"/>
        </w:rPr>
        <w:t xml:space="preserve">. As the agreement, there </w:t>
      </w:r>
      <w:r w:rsidR="0070732E">
        <w:rPr>
          <w:rFonts w:eastAsiaTheme="minorEastAsia"/>
          <w:lang w:eastAsia="zh-CN"/>
        </w:rPr>
        <w:t>are two options given for further discussion, and the conclusion will be made in RAN4 #102-e meeting [1].</w:t>
      </w:r>
    </w:p>
    <w:p w14:paraId="2639CD7C" w14:textId="5597D8A1" w:rsidR="009C0AA7" w:rsidRDefault="009C0AA7" w:rsidP="009C0AA7">
      <w:pPr>
        <w:jc w:val="center"/>
        <w:rPr>
          <w:rFonts w:eastAsiaTheme="minorEastAsia"/>
          <w:lang w:eastAsia="zh-CN"/>
        </w:rPr>
      </w:pPr>
      <w:r>
        <w:rPr>
          <w:noProof/>
        </w:rPr>
        <w:drawing>
          <wp:inline distT="0" distB="0" distL="0" distR="0" wp14:anchorId="3D5E87E8" wp14:editId="108EE3AF">
            <wp:extent cx="5315803" cy="2430664"/>
            <wp:effectExtent l="19050" t="19050" r="18415" b="273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29639" cy="2436990"/>
                    </a:xfrm>
                    <a:prstGeom prst="rect">
                      <a:avLst/>
                    </a:prstGeom>
                    <a:ln>
                      <a:solidFill>
                        <a:schemeClr val="tx1"/>
                      </a:solidFill>
                    </a:ln>
                  </pic:spPr>
                </pic:pic>
              </a:graphicData>
            </a:graphic>
          </wp:inline>
        </w:drawing>
      </w:r>
    </w:p>
    <w:p w14:paraId="5CE43DA2" w14:textId="0496FDE0" w:rsidR="00230087" w:rsidRDefault="0070732E" w:rsidP="00FB282B">
      <w:pPr>
        <w:jc w:val="both"/>
        <w:rPr>
          <w:rFonts w:eastAsiaTheme="minorEastAsia"/>
          <w:lang w:eastAsia="zh-CN"/>
        </w:rPr>
      </w:pPr>
      <w:r>
        <w:rPr>
          <w:rFonts w:eastAsiaTheme="minorEastAsia"/>
          <w:lang w:eastAsia="zh-CN"/>
        </w:rPr>
        <w:t>This paper shares our views on pass/fail limit for lab alignment and provide proposals on the topic.</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5F432454" w14:textId="704A707E" w:rsidR="00230087" w:rsidRDefault="00605D8D" w:rsidP="00E721D7">
      <w:pPr>
        <w:rPr>
          <w:rFonts w:eastAsia="宋体"/>
          <w:lang w:eastAsia="zh-CN"/>
        </w:rPr>
      </w:pPr>
      <w:r>
        <w:rPr>
          <w:rFonts w:eastAsia="宋体"/>
          <w:lang w:eastAsia="zh-CN"/>
        </w:rPr>
        <w:t xml:space="preserve">The pass/fail limit for lab alignment is the requirement </w:t>
      </w:r>
      <w:r w:rsidR="003B08B0">
        <w:rPr>
          <w:rFonts w:eastAsia="宋体"/>
          <w:lang w:eastAsia="zh-CN"/>
        </w:rPr>
        <w:t>of</w:t>
      </w:r>
      <w:r w:rsidR="005A7750">
        <w:rPr>
          <w:rFonts w:eastAsia="宋体"/>
          <w:lang w:eastAsia="zh-CN"/>
        </w:rPr>
        <w:t xml:space="preserve"> the lab volunteers which will provide commercial device measurement data for defining the FR1 MIMO OTA TRMS requirement.</w:t>
      </w:r>
      <w:r w:rsidR="00F9261B">
        <w:rPr>
          <w:rFonts w:eastAsia="宋体"/>
          <w:lang w:eastAsia="zh-CN"/>
        </w:rPr>
        <w:t xml:space="preserve"> </w:t>
      </w:r>
      <w:r w:rsidR="00902784">
        <w:rPr>
          <w:rFonts w:eastAsia="宋体"/>
          <w:lang w:eastAsia="zh-CN"/>
        </w:rPr>
        <w:t xml:space="preserve">The </w:t>
      </w:r>
      <w:r w:rsidR="00720A32">
        <w:rPr>
          <w:rFonts w:eastAsia="宋体"/>
          <w:lang w:eastAsia="zh-CN"/>
        </w:rPr>
        <w:t>limit with bigger or smaller tolerance will have impact on the CDF curve of all the submitted measurement data of commercial devices.</w:t>
      </w:r>
    </w:p>
    <w:p w14:paraId="72CA8B3B" w14:textId="2A1F5117" w:rsidR="00720A32" w:rsidRDefault="00720A32" w:rsidP="00E721D7">
      <w:pPr>
        <w:rPr>
          <w:rFonts w:eastAsia="宋体"/>
          <w:lang w:eastAsia="zh-CN"/>
        </w:rPr>
      </w:pPr>
      <w:r>
        <w:rPr>
          <w:rFonts w:eastAsia="宋体"/>
          <w:lang w:eastAsia="zh-CN"/>
        </w:rPr>
        <w:t xml:space="preserve">The paper presents the simulation results of CDF curve </w:t>
      </w:r>
      <w:r w:rsidR="00B302C7">
        <w:rPr>
          <w:rFonts w:eastAsia="宋体"/>
          <w:lang w:eastAsia="zh-CN"/>
        </w:rPr>
        <w:t xml:space="preserve">compared with different biased </w:t>
      </w:r>
      <w:r>
        <w:rPr>
          <w:rFonts w:eastAsia="宋体"/>
          <w:lang w:eastAsia="zh-CN"/>
        </w:rPr>
        <w:t>data</w:t>
      </w:r>
      <w:r w:rsidR="00B302C7">
        <w:rPr>
          <w:rFonts w:eastAsia="宋体"/>
          <w:lang w:eastAsia="zh-CN"/>
        </w:rPr>
        <w:t>, with the following simulation conditions and assumptions.</w:t>
      </w:r>
    </w:p>
    <w:p w14:paraId="672B8AE6" w14:textId="6D159E56" w:rsidR="00B302C7" w:rsidRDefault="00B302C7" w:rsidP="00B302C7">
      <w:pPr>
        <w:pStyle w:val="a7"/>
        <w:numPr>
          <w:ilvl w:val="0"/>
          <w:numId w:val="8"/>
        </w:numPr>
        <w:ind w:firstLineChars="0"/>
        <w:rPr>
          <w:rFonts w:eastAsia="宋体"/>
          <w:lang w:eastAsia="zh-CN"/>
        </w:rPr>
      </w:pPr>
      <w:r>
        <w:rPr>
          <w:rFonts w:eastAsia="宋体"/>
          <w:lang w:eastAsia="zh-CN"/>
        </w:rPr>
        <w:t>30 random numbers from -110 to -90 assuming every lab of 6 lab volunteers provides 5 measurement data.</w:t>
      </w:r>
    </w:p>
    <w:p w14:paraId="716828B3" w14:textId="0270ED66" w:rsidR="00B302C7" w:rsidRDefault="00B302C7" w:rsidP="00B302C7">
      <w:pPr>
        <w:pStyle w:val="a7"/>
        <w:numPr>
          <w:ilvl w:val="0"/>
          <w:numId w:val="8"/>
        </w:numPr>
        <w:ind w:firstLineChars="0"/>
        <w:rPr>
          <w:rFonts w:eastAsia="宋体"/>
          <w:lang w:eastAsia="zh-CN"/>
        </w:rPr>
      </w:pPr>
      <w:r>
        <w:rPr>
          <w:rFonts w:eastAsia="宋体"/>
          <w:lang w:eastAsia="zh-CN"/>
        </w:rPr>
        <w:t xml:space="preserve">Shift the values of 5 out of 30 numbers with </w:t>
      </w:r>
      <w:r w:rsidR="00E7509F">
        <w:rPr>
          <w:rFonts w:eastAsia="宋体"/>
          <w:lang w:eastAsia="zh-CN"/>
        </w:rPr>
        <w:t>0, 1.5, 3, i.e. different proposed options for the limit</w:t>
      </w:r>
      <w:r w:rsidR="008C0E43">
        <w:rPr>
          <w:rFonts w:eastAsia="宋体"/>
          <w:lang w:eastAsia="zh-CN"/>
        </w:rPr>
        <w:t>, to simulate one lab biased with the reference</w:t>
      </w:r>
      <w:r w:rsidR="00E7509F">
        <w:rPr>
          <w:rFonts w:eastAsia="宋体"/>
          <w:lang w:eastAsia="zh-CN"/>
        </w:rPr>
        <w:t>.</w:t>
      </w:r>
    </w:p>
    <w:p w14:paraId="415019A7" w14:textId="746DB453" w:rsidR="008C0E43" w:rsidRPr="00B302C7" w:rsidRDefault="008C0E43" w:rsidP="00B302C7">
      <w:pPr>
        <w:pStyle w:val="a7"/>
        <w:numPr>
          <w:ilvl w:val="0"/>
          <w:numId w:val="8"/>
        </w:numPr>
        <w:ind w:firstLineChars="0"/>
        <w:rPr>
          <w:rFonts w:eastAsia="宋体"/>
          <w:lang w:eastAsia="zh-CN"/>
        </w:rPr>
      </w:pPr>
      <w:r>
        <w:rPr>
          <w:rFonts w:eastAsia="宋体"/>
          <w:lang w:eastAsia="zh-CN"/>
        </w:rPr>
        <w:t>Repeat the above step with 5 different values to assume another biased lab.</w:t>
      </w:r>
    </w:p>
    <w:p w14:paraId="77E69351" w14:textId="765AADD6" w:rsidR="00230087" w:rsidRDefault="00691454" w:rsidP="00E721D7">
      <w:pPr>
        <w:rPr>
          <w:rFonts w:eastAsia="宋体"/>
          <w:lang w:eastAsia="zh-CN"/>
        </w:rPr>
      </w:pPr>
      <w:r>
        <w:rPr>
          <w:rFonts w:eastAsia="宋体"/>
          <w:lang w:eastAsia="zh-CN"/>
        </w:rPr>
        <w:lastRenderedPageBreak/>
        <w:t>With the above conditions and assumptions, the generated random numbers are as below.</w:t>
      </w:r>
    </w:p>
    <w:tbl>
      <w:tblPr>
        <w:tblW w:w="6727" w:type="dxa"/>
        <w:jc w:val="center"/>
        <w:tblLook w:val="04A0" w:firstRow="1" w:lastRow="0" w:firstColumn="1" w:lastColumn="0" w:noHBand="0" w:noVBand="1"/>
      </w:tblPr>
      <w:tblGrid>
        <w:gridCol w:w="961"/>
        <w:gridCol w:w="961"/>
        <w:gridCol w:w="961"/>
        <w:gridCol w:w="961"/>
        <w:gridCol w:w="961"/>
        <w:gridCol w:w="961"/>
        <w:gridCol w:w="961"/>
      </w:tblGrid>
      <w:tr w:rsidR="00691454" w:rsidRPr="00691454" w14:paraId="69DFB211" w14:textId="77777777" w:rsidTr="00F26310">
        <w:trPr>
          <w:trHeight w:val="230"/>
          <w:jc w:val="center"/>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61321C" w14:textId="77777777" w:rsidR="00691454" w:rsidRPr="00691454" w:rsidRDefault="00691454" w:rsidP="00691454">
            <w:pPr>
              <w:overflowPunct/>
              <w:autoSpaceDE/>
              <w:autoSpaceDN/>
              <w:adjustRightInd/>
              <w:spacing w:after="0"/>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 xml:space="preserve">　</w:t>
            </w:r>
          </w:p>
        </w:tc>
        <w:tc>
          <w:tcPr>
            <w:tcW w:w="961" w:type="dxa"/>
            <w:tcBorders>
              <w:top w:val="single" w:sz="4" w:space="0" w:color="auto"/>
              <w:left w:val="nil"/>
              <w:bottom w:val="single" w:sz="4" w:space="0" w:color="auto"/>
              <w:right w:val="single" w:sz="4" w:space="0" w:color="auto"/>
            </w:tcBorders>
            <w:shd w:val="clear" w:color="auto" w:fill="auto"/>
            <w:noWrap/>
            <w:vAlign w:val="bottom"/>
            <w:hideMark/>
          </w:tcPr>
          <w:p w14:paraId="40CC090E" w14:textId="77777777" w:rsidR="00691454" w:rsidRPr="00691454" w:rsidRDefault="00691454" w:rsidP="00691454">
            <w:pPr>
              <w:overflowPunct/>
              <w:autoSpaceDE/>
              <w:autoSpaceDN/>
              <w:adjustRightInd/>
              <w:spacing w:after="0"/>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L1</w:t>
            </w:r>
          </w:p>
        </w:tc>
        <w:tc>
          <w:tcPr>
            <w:tcW w:w="961" w:type="dxa"/>
            <w:tcBorders>
              <w:top w:val="single" w:sz="4" w:space="0" w:color="auto"/>
              <w:left w:val="nil"/>
              <w:bottom w:val="single" w:sz="4" w:space="0" w:color="auto"/>
              <w:right w:val="single" w:sz="4" w:space="0" w:color="auto"/>
            </w:tcBorders>
            <w:shd w:val="clear" w:color="auto" w:fill="auto"/>
            <w:noWrap/>
            <w:vAlign w:val="bottom"/>
            <w:hideMark/>
          </w:tcPr>
          <w:p w14:paraId="6E84305B" w14:textId="77777777" w:rsidR="00691454" w:rsidRPr="00691454" w:rsidRDefault="00691454" w:rsidP="00691454">
            <w:pPr>
              <w:overflowPunct/>
              <w:autoSpaceDE/>
              <w:autoSpaceDN/>
              <w:adjustRightInd/>
              <w:spacing w:after="0"/>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L2</w:t>
            </w:r>
          </w:p>
        </w:tc>
        <w:tc>
          <w:tcPr>
            <w:tcW w:w="961" w:type="dxa"/>
            <w:tcBorders>
              <w:top w:val="single" w:sz="4" w:space="0" w:color="auto"/>
              <w:left w:val="nil"/>
              <w:bottom w:val="single" w:sz="4" w:space="0" w:color="auto"/>
              <w:right w:val="single" w:sz="4" w:space="0" w:color="auto"/>
            </w:tcBorders>
            <w:shd w:val="clear" w:color="auto" w:fill="auto"/>
            <w:noWrap/>
            <w:vAlign w:val="bottom"/>
            <w:hideMark/>
          </w:tcPr>
          <w:p w14:paraId="603FFDD4" w14:textId="77777777" w:rsidR="00691454" w:rsidRPr="00691454" w:rsidRDefault="00691454" w:rsidP="00691454">
            <w:pPr>
              <w:overflowPunct/>
              <w:autoSpaceDE/>
              <w:autoSpaceDN/>
              <w:adjustRightInd/>
              <w:spacing w:after="0"/>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L3</w:t>
            </w:r>
          </w:p>
        </w:tc>
        <w:tc>
          <w:tcPr>
            <w:tcW w:w="961" w:type="dxa"/>
            <w:tcBorders>
              <w:top w:val="single" w:sz="4" w:space="0" w:color="auto"/>
              <w:left w:val="nil"/>
              <w:bottom w:val="single" w:sz="4" w:space="0" w:color="auto"/>
              <w:right w:val="single" w:sz="4" w:space="0" w:color="auto"/>
            </w:tcBorders>
            <w:shd w:val="clear" w:color="auto" w:fill="auto"/>
            <w:noWrap/>
            <w:vAlign w:val="bottom"/>
            <w:hideMark/>
          </w:tcPr>
          <w:p w14:paraId="11F9A814" w14:textId="77777777" w:rsidR="00691454" w:rsidRPr="00691454" w:rsidRDefault="00691454" w:rsidP="00691454">
            <w:pPr>
              <w:overflowPunct/>
              <w:autoSpaceDE/>
              <w:autoSpaceDN/>
              <w:adjustRightInd/>
              <w:spacing w:after="0"/>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L4</w:t>
            </w:r>
          </w:p>
        </w:tc>
        <w:tc>
          <w:tcPr>
            <w:tcW w:w="961" w:type="dxa"/>
            <w:tcBorders>
              <w:top w:val="single" w:sz="4" w:space="0" w:color="auto"/>
              <w:left w:val="nil"/>
              <w:bottom w:val="single" w:sz="4" w:space="0" w:color="auto"/>
              <w:right w:val="single" w:sz="4" w:space="0" w:color="auto"/>
            </w:tcBorders>
            <w:shd w:val="clear" w:color="auto" w:fill="auto"/>
            <w:noWrap/>
            <w:vAlign w:val="bottom"/>
            <w:hideMark/>
          </w:tcPr>
          <w:p w14:paraId="31B1B69F" w14:textId="77777777" w:rsidR="00691454" w:rsidRPr="00691454" w:rsidRDefault="00691454" w:rsidP="00691454">
            <w:pPr>
              <w:overflowPunct/>
              <w:autoSpaceDE/>
              <w:autoSpaceDN/>
              <w:adjustRightInd/>
              <w:spacing w:after="0"/>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L5</w:t>
            </w:r>
          </w:p>
        </w:tc>
        <w:tc>
          <w:tcPr>
            <w:tcW w:w="961" w:type="dxa"/>
            <w:tcBorders>
              <w:top w:val="single" w:sz="4" w:space="0" w:color="auto"/>
              <w:left w:val="nil"/>
              <w:bottom w:val="single" w:sz="4" w:space="0" w:color="auto"/>
              <w:right w:val="single" w:sz="4" w:space="0" w:color="auto"/>
            </w:tcBorders>
            <w:shd w:val="clear" w:color="auto" w:fill="auto"/>
            <w:noWrap/>
            <w:vAlign w:val="bottom"/>
            <w:hideMark/>
          </w:tcPr>
          <w:p w14:paraId="09B7C3D0" w14:textId="77777777" w:rsidR="00691454" w:rsidRPr="00691454" w:rsidRDefault="00691454" w:rsidP="00691454">
            <w:pPr>
              <w:overflowPunct/>
              <w:autoSpaceDE/>
              <w:autoSpaceDN/>
              <w:adjustRightInd/>
              <w:spacing w:after="0"/>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L6</w:t>
            </w:r>
          </w:p>
        </w:tc>
      </w:tr>
      <w:tr w:rsidR="00691454" w:rsidRPr="00691454" w14:paraId="21AB4693" w14:textId="77777777" w:rsidTr="00F26310">
        <w:trPr>
          <w:trHeight w:val="230"/>
          <w:jc w:val="center"/>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45BF1629" w14:textId="77777777" w:rsidR="00691454" w:rsidRPr="00691454" w:rsidRDefault="00691454" w:rsidP="00691454">
            <w:pPr>
              <w:overflowPunct/>
              <w:autoSpaceDE/>
              <w:autoSpaceDN/>
              <w:adjustRightInd/>
              <w:spacing w:after="0"/>
              <w:jc w:val="center"/>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1</w:t>
            </w:r>
          </w:p>
        </w:tc>
        <w:tc>
          <w:tcPr>
            <w:tcW w:w="961" w:type="dxa"/>
            <w:tcBorders>
              <w:top w:val="nil"/>
              <w:left w:val="nil"/>
              <w:bottom w:val="single" w:sz="4" w:space="0" w:color="auto"/>
              <w:right w:val="single" w:sz="4" w:space="0" w:color="auto"/>
            </w:tcBorders>
            <w:shd w:val="clear" w:color="auto" w:fill="auto"/>
            <w:noWrap/>
            <w:vAlign w:val="bottom"/>
            <w:hideMark/>
          </w:tcPr>
          <w:p w14:paraId="4EC1F085"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-92</w:t>
            </w:r>
          </w:p>
        </w:tc>
        <w:tc>
          <w:tcPr>
            <w:tcW w:w="961" w:type="dxa"/>
            <w:tcBorders>
              <w:top w:val="nil"/>
              <w:left w:val="nil"/>
              <w:bottom w:val="single" w:sz="4" w:space="0" w:color="auto"/>
              <w:right w:val="single" w:sz="4" w:space="0" w:color="auto"/>
            </w:tcBorders>
            <w:shd w:val="clear" w:color="auto" w:fill="auto"/>
            <w:noWrap/>
            <w:vAlign w:val="bottom"/>
            <w:hideMark/>
          </w:tcPr>
          <w:p w14:paraId="0134FF0E"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-98</w:t>
            </w:r>
          </w:p>
        </w:tc>
        <w:tc>
          <w:tcPr>
            <w:tcW w:w="961" w:type="dxa"/>
            <w:tcBorders>
              <w:top w:val="nil"/>
              <w:left w:val="nil"/>
              <w:bottom w:val="single" w:sz="4" w:space="0" w:color="auto"/>
              <w:right w:val="single" w:sz="4" w:space="0" w:color="auto"/>
            </w:tcBorders>
            <w:shd w:val="clear" w:color="auto" w:fill="auto"/>
            <w:noWrap/>
            <w:vAlign w:val="bottom"/>
            <w:hideMark/>
          </w:tcPr>
          <w:p w14:paraId="69295C4E"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-102</w:t>
            </w:r>
          </w:p>
        </w:tc>
        <w:tc>
          <w:tcPr>
            <w:tcW w:w="961" w:type="dxa"/>
            <w:tcBorders>
              <w:top w:val="nil"/>
              <w:left w:val="nil"/>
              <w:bottom w:val="single" w:sz="4" w:space="0" w:color="auto"/>
              <w:right w:val="single" w:sz="4" w:space="0" w:color="auto"/>
            </w:tcBorders>
            <w:shd w:val="clear" w:color="auto" w:fill="auto"/>
            <w:noWrap/>
            <w:vAlign w:val="bottom"/>
            <w:hideMark/>
          </w:tcPr>
          <w:p w14:paraId="72C6FA38"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-101</w:t>
            </w:r>
          </w:p>
        </w:tc>
        <w:tc>
          <w:tcPr>
            <w:tcW w:w="961" w:type="dxa"/>
            <w:tcBorders>
              <w:top w:val="nil"/>
              <w:left w:val="nil"/>
              <w:bottom w:val="single" w:sz="4" w:space="0" w:color="auto"/>
              <w:right w:val="single" w:sz="4" w:space="0" w:color="auto"/>
            </w:tcBorders>
            <w:shd w:val="clear" w:color="auto" w:fill="auto"/>
            <w:noWrap/>
            <w:vAlign w:val="bottom"/>
            <w:hideMark/>
          </w:tcPr>
          <w:p w14:paraId="567A3280"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-97</w:t>
            </w:r>
          </w:p>
        </w:tc>
        <w:tc>
          <w:tcPr>
            <w:tcW w:w="961" w:type="dxa"/>
            <w:tcBorders>
              <w:top w:val="nil"/>
              <w:left w:val="nil"/>
              <w:bottom w:val="single" w:sz="4" w:space="0" w:color="auto"/>
              <w:right w:val="single" w:sz="4" w:space="0" w:color="auto"/>
            </w:tcBorders>
            <w:shd w:val="clear" w:color="auto" w:fill="auto"/>
            <w:noWrap/>
            <w:vAlign w:val="bottom"/>
            <w:hideMark/>
          </w:tcPr>
          <w:p w14:paraId="28F03197"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-110</w:t>
            </w:r>
          </w:p>
        </w:tc>
      </w:tr>
      <w:tr w:rsidR="00691454" w:rsidRPr="00691454" w14:paraId="2CB19FE7" w14:textId="77777777" w:rsidTr="00F26310">
        <w:trPr>
          <w:trHeight w:val="230"/>
          <w:jc w:val="center"/>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42BF2B47" w14:textId="77777777" w:rsidR="00691454" w:rsidRPr="00691454" w:rsidRDefault="00691454" w:rsidP="00691454">
            <w:pPr>
              <w:overflowPunct/>
              <w:autoSpaceDE/>
              <w:autoSpaceDN/>
              <w:adjustRightInd/>
              <w:spacing w:after="0"/>
              <w:jc w:val="center"/>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2</w:t>
            </w:r>
          </w:p>
        </w:tc>
        <w:tc>
          <w:tcPr>
            <w:tcW w:w="961" w:type="dxa"/>
            <w:tcBorders>
              <w:top w:val="nil"/>
              <w:left w:val="nil"/>
              <w:bottom w:val="single" w:sz="4" w:space="0" w:color="auto"/>
              <w:right w:val="single" w:sz="4" w:space="0" w:color="auto"/>
            </w:tcBorders>
            <w:shd w:val="clear" w:color="auto" w:fill="auto"/>
            <w:noWrap/>
            <w:vAlign w:val="bottom"/>
            <w:hideMark/>
          </w:tcPr>
          <w:p w14:paraId="3AEC0D46"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-102</w:t>
            </w:r>
          </w:p>
        </w:tc>
        <w:tc>
          <w:tcPr>
            <w:tcW w:w="961" w:type="dxa"/>
            <w:tcBorders>
              <w:top w:val="nil"/>
              <w:left w:val="nil"/>
              <w:bottom w:val="single" w:sz="4" w:space="0" w:color="auto"/>
              <w:right w:val="single" w:sz="4" w:space="0" w:color="auto"/>
            </w:tcBorders>
            <w:shd w:val="clear" w:color="auto" w:fill="auto"/>
            <w:noWrap/>
            <w:vAlign w:val="bottom"/>
            <w:hideMark/>
          </w:tcPr>
          <w:p w14:paraId="0CC5FF0A"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-107</w:t>
            </w:r>
          </w:p>
        </w:tc>
        <w:tc>
          <w:tcPr>
            <w:tcW w:w="961" w:type="dxa"/>
            <w:tcBorders>
              <w:top w:val="nil"/>
              <w:left w:val="nil"/>
              <w:bottom w:val="single" w:sz="4" w:space="0" w:color="auto"/>
              <w:right w:val="single" w:sz="4" w:space="0" w:color="auto"/>
            </w:tcBorders>
            <w:shd w:val="clear" w:color="auto" w:fill="auto"/>
            <w:noWrap/>
            <w:vAlign w:val="bottom"/>
            <w:hideMark/>
          </w:tcPr>
          <w:p w14:paraId="22D5D67C"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-90</w:t>
            </w:r>
          </w:p>
        </w:tc>
        <w:tc>
          <w:tcPr>
            <w:tcW w:w="961" w:type="dxa"/>
            <w:tcBorders>
              <w:top w:val="nil"/>
              <w:left w:val="nil"/>
              <w:bottom w:val="single" w:sz="4" w:space="0" w:color="auto"/>
              <w:right w:val="single" w:sz="4" w:space="0" w:color="auto"/>
            </w:tcBorders>
            <w:shd w:val="clear" w:color="auto" w:fill="auto"/>
            <w:noWrap/>
            <w:vAlign w:val="bottom"/>
            <w:hideMark/>
          </w:tcPr>
          <w:p w14:paraId="00922134"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-101</w:t>
            </w:r>
          </w:p>
        </w:tc>
        <w:tc>
          <w:tcPr>
            <w:tcW w:w="961" w:type="dxa"/>
            <w:tcBorders>
              <w:top w:val="nil"/>
              <w:left w:val="nil"/>
              <w:bottom w:val="single" w:sz="4" w:space="0" w:color="auto"/>
              <w:right w:val="single" w:sz="4" w:space="0" w:color="auto"/>
            </w:tcBorders>
            <w:shd w:val="clear" w:color="auto" w:fill="auto"/>
            <w:noWrap/>
            <w:vAlign w:val="bottom"/>
            <w:hideMark/>
          </w:tcPr>
          <w:p w14:paraId="01106651"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-93</w:t>
            </w:r>
          </w:p>
        </w:tc>
        <w:tc>
          <w:tcPr>
            <w:tcW w:w="961" w:type="dxa"/>
            <w:tcBorders>
              <w:top w:val="nil"/>
              <w:left w:val="nil"/>
              <w:bottom w:val="single" w:sz="4" w:space="0" w:color="auto"/>
              <w:right w:val="single" w:sz="4" w:space="0" w:color="auto"/>
            </w:tcBorders>
            <w:shd w:val="clear" w:color="auto" w:fill="auto"/>
            <w:noWrap/>
            <w:vAlign w:val="bottom"/>
            <w:hideMark/>
          </w:tcPr>
          <w:p w14:paraId="6D31DB29"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-101</w:t>
            </w:r>
          </w:p>
        </w:tc>
      </w:tr>
      <w:tr w:rsidR="00691454" w:rsidRPr="00691454" w14:paraId="247259B3" w14:textId="77777777" w:rsidTr="00F26310">
        <w:trPr>
          <w:trHeight w:val="230"/>
          <w:jc w:val="center"/>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355030B8" w14:textId="77777777" w:rsidR="00691454" w:rsidRPr="00691454" w:rsidRDefault="00691454" w:rsidP="00691454">
            <w:pPr>
              <w:overflowPunct/>
              <w:autoSpaceDE/>
              <w:autoSpaceDN/>
              <w:adjustRightInd/>
              <w:spacing w:after="0"/>
              <w:jc w:val="center"/>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3</w:t>
            </w:r>
          </w:p>
        </w:tc>
        <w:tc>
          <w:tcPr>
            <w:tcW w:w="961" w:type="dxa"/>
            <w:tcBorders>
              <w:top w:val="nil"/>
              <w:left w:val="nil"/>
              <w:bottom w:val="single" w:sz="4" w:space="0" w:color="auto"/>
              <w:right w:val="single" w:sz="4" w:space="0" w:color="auto"/>
            </w:tcBorders>
            <w:shd w:val="clear" w:color="auto" w:fill="auto"/>
            <w:noWrap/>
            <w:vAlign w:val="bottom"/>
            <w:hideMark/>
          </w:tcPr>
          <w:p w14:paraId="6069C77A"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-95</w:t>
            </w:r>
          </w:p>
        </w:tc>
        <w:tc>
          <w:tcPr>
            <w:tcW w:w="961" w:type="dxa"/>
            <w:tcBorders>
              <w:top w:val="nil"/>
              <w:left w:val="nil"/>
              <w:bottom w:val="single" w:sz="4" w:space="0" w:color="auto"/>
              <w:right w:val="single" w:sz="4" w:space="0" w:color="auto"/>
            </w:tcBorders>
            <w:shd w:val="clear" w:color="auto" w:fill="auto"/>
            <w:noWrap/>
            <w:vAlign w:val="bottom"/>
            <w:hideMark/>
          </w:tcPr>
          <w:p w14:paraId="55167BD8"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-103</w:t>
            </w:r>
          </w:p>
        </w:tc>
        <w:tc>
          <w:tcPr>
            <w:tcW w:w="961" w:type="dxa"/>
            <w:tcBorders>
              <w:top w:val="nil"/>
              <w:left w:val="nil"/>
              <w:bottom w:val="single" w:sz="4" w:space="0" w:color="auto"/>
              <w:right w:val="single" w:sz="4" w:space="0" w:color="auto"/>
            </w:tcBorders>
            <w:shd w:val="clear" w:color="auto" w:fill="auto"/>
            <w:noWrap/>
            <w:vAlign w:val="bottom"/>
            <w:hideMark/>
          </w:tcPr>
          <w:p w14:paraId="5A99F638"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-103</w:t>
            </w:r>
          </w:p>
        </w:tc>
        <w:tc>
          <w:tcPr>
            <w:tcW w:w="961" w:type="dxa"/>
            <w:tcBorders>
              <w:top w:val="nil"/>
              <w:left w:val="nil"/>
              <w:bottom w:val="single" w:sz="4" w:space="0" w:color="auto"/>
              <w:right w:val="single" w:sz="4" w:space="0" w:color="auto"/>
            </w:tcBorders>
            <w:shd w:val="clear" w:color="auto" w:fill="auto"/>
            <w:noWrap/>
            <w:vAlign w:val="bottom"/>
            <w:hideMark/>
          </w:tcPr>
          <w:p w14:paraId="5F8799A2"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-109</w:t>
            </w:r>
          </w:p>
        </w:tc>
        <w:tc>
          <w:tcPr>
            <w:tcW w:w="961" w:type="dxa"/>
            <w:tcBorders>
              <w:top w:val="nil"/>
              <w:left w:val="nil"/>
              <w:bottom w:val="single" w:sz="4" w:space="0" w:color="auto"/>
              <w:right w:val="single" w:sz="4" w:space="0" w:color="auto"/>
            </w:tcBorders>
            <w:shd w:val="clear" w:color="auto" w:fill="auto"/>
            <w:noWrap/>
            <w:vAlign w:val="bottom"/>
            <w:hideMark/>
          </w:tcPr>
          <w:p w14:paraId="701DCD24"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-99</w:t>
            </w:r>
          </w:p>
        </w:tc>
        <w:tc>
          <w:tcPr>
            <w:tcW w:w="961" w:type="dxa"/>
            <w:tcBorders>
              <w:top w:val="nil"/>
              <w:left w:val="nil"/>
              <w:bottom w:val="single" w:sz="4" w:space="0" w:color="auto"/>
              <w:right w:val="single" w:sz="4" w:space="0" w:color="auto"/>
            </w:tcBorders>
            <w:shd w:val="clear" w:color="auto" w:fill="auto"/>
            <w:noWrap/>
            <w:vAlign w:val="bottom"/>
            <w:hideMark/>
          </w:tcPr>
          <w:p w14:paraId="4253D07E"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-99</w:t>
            </w:r>
          </w:p>
        </w:tc>
      </w:tr>
      <w:tr w:rsidR="00691454" w:rsidRPr="00691454" w14:paraId="7DD89C18" w14:textId="77777777" w:rsidTr="00F26310">
        <w:trPr>
          <w:trHeight w:val="230"/>
          <w:jc w:val="center"/>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51E7FF65" w14:textId="77777777" w:rsidR="00691454" w:rsidRPr="00691454" w:rsidRDefault="00691454" w:rsidP="00691454">
            <w:pPr>
              <w:overflowPunct/>
              <w:autoSpaceDE/>
              <w:autoSpaceDN/>
              <w:adjustRightInd/>
              <w:spacing w:after="0"/>
              <w:jc w:val="center"/>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4</w:t>
            </w:r>
          </w:p>
        </w:tc>
        <w:tc>
          <w:tcPr>
            <w:tcW w:w="961" w:type="dxa"/>
            <w:tcBorders>
              <w:top w:val="nil"/>
              <w:left w:val="nil"/>
              <w:bottom w:val="single" w:sz="4" w:space="0" w:color="auto"/>
              <w:right w:val="single" w:sz="4" w:space="0" w:color="auto"/>
            </w:tcBorders>
            <w:shd w:val="clear" w:color="auto" w:fill="auto"/>
            <w:noWrap/>
            <w:vAlign w:val="bottom"/>
            <w:hideMark/>
          </w:tcPr>
          <w:p w14:paraId="4C3D9796"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-91</w:t>
            </w:r>
          </w:p>
        </w:tc>
        <w:tc>
          <w:tcPr>
            <w:tcW w:w="961" w:type="dxa"/>
            <w:tcBorders>
              <w:top w:val="nil"/>
              <w:left w:val="nil"/>
              <w:bottom w:val="single" w:sz="4" w:space="0" w:color="auto"/>
              <w:right w:val="single" w:sz="4" w:space="0" w:color="auto"/>
            </w:tcBorders>
            <w:shd w:val="clear" w:color="auto" w:fill="auto"/>
            <w:noWrap/>
            <w:vAlign w:val="bottom"/>
            <w:hideMark/>
          </w:tcPr>
          <w:p w14:paraId="71ED43C9"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-96</w:t>
            </w:r>
          </w:p>
        </w:tc>
        <w:tc>
          <w:tcPr>
            <w:tcW w:w="961" w:type="dxa"/>
            <w:tcBorders>
              <w:top w:val="nil"/>
              <w:left w:val="nil"/>
              <w:bottom w:val="single" w:sz="4" w:space="0" w:color="auto"/>
              <w:right w:val="single" w:sz="4" w:space="0" w:color="auto"/>
            </w:tcBorders>
            <w:shd w:val="clear" w:color="auto" w:fill="auto"/>
            <w:noWrap/>
            <w:vAlign w:val="bottom"/>
            <w:hideMark/>
          </w:tcPr>
          <w:p w14:paraId="364E5E3F"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-91</w:t>
            </w:r>
          </w:p>
        </w:tc>
        <w:tc>
          <w:tcPr>
            <w:tcW w:w="961" w:type="dxa"/>
            <w:tcBorders>
              <w:top w:val="nil"/>
              <w:left w:val="nil"/>
              <w:bottom w:val="single" w:sz="4" w:space="0" w:color="auto"/>
              <w:right w:val="single" w:sz="4" w:space="0" w:color="auto"/>
            </w:tcBorders>
            <w:shd w:val="clear" w:color="auto" w:fill="auto"/>
            <w:noWrap/>
            <w:vAlign w:val="bottom"/>
            <w:hideMark/>
          </w:tcPr>
          <w:p w14:paraId="778263D6"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-91</w:t>
            </w:r>
          </w:p>
        </w:tc>
        <w:tc>
          <w:tcPr>
            <w:tcW w:w="961" w:type="dxa"/>
            <w:tcBorders>
              <w:top w:val="nil"/>
              <w:left w:val="nil"/>
              <w:bottom w:val="single" w:sz="4" w:space="0" w:color="auto"/>
              <w:right w:val="single" w:sz="4" w:space="0" w:color="auto"/>
            </w:tcBorders>
            <w:shd w:val="clear" w:color="auto" w:fill="auto"/>
            <w:noWrap/>
            <w:vAlign w:val="bottom"/>
            <w:hideMark/>
          </w:tcPr>
          <w:p w14:paraId="603CF77C"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-93</w:t>
            </w:r>
          </w:p>
        </w:tc>
        <w:tc>
          <w:tcPr>
            <w:tcW w:w="961" w:type="dxa"/>
            <w:tcBorders>
              <w:top w:val="nil"/>
              <w:left w:val="nil"/>
              <w:bottom w:val="single" w:sz="4" w:space="0" w:color="auto"/>
              <w:right w:val="single" w:sz="4" w:space="0" w:color="auto"/>
            </w:tcBorders>
            <w:shd w:val="clear" w:color="auto" w:fill="auto"/>
            <w:noWrap/>
            <w:vAlign w:val="bottom"/>
            <w:hideMark/>
          </w:tcPr>
          <w:p w14:paraId="1DEF3BDF"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-106</w:t>
            </w:r>
          </w:p>
        </w:tc>
      </w:tr>
      <w:tr w:rsidR="00691454" w:rsidRPr="00691454" w14:paraId="705045AC" w14:textId="77777777" w:rsidTr="00F26310">
        <w:trPr>
          <w:trHeight w:val="230"/>
          <w:jc w:val="center"/>
        </w:trPr>
        <w:tc>
          <w:tcPr>
            <w:tcW w:w="961" w:type="dxa"/>
            <w:tcBorders>
              <w:top w:val="nil"/>
              <w:left w:val="single" w:sz="4" w:space="0" w:color="auto"/>
              <w:bottom w:val="single" w:sz="4" w:space="0" w:color="auto"/>
              <w:right w:val="single" w:sz="4" w:space="0" w:color="auto"/>
            </w:tcBorders>
            <w:shd w:val="clear" w:color="auto" w:fill="auto"/>
            <w:noWrap/>
            <w:vAlign w:val="bottom"/>
            <w:hideMark/>
          </w:tcPr>
          <w:p w14:paraId="79E94CDC" w14:textId="77777777" w:rsidR="00691454" w:rsidRPr="00691454" w:rsidRDefault="00691454" w:rsidP="00691454">
            <w:pPr>
              <w:overflowPunct/>
              <w:autoSpaceDE/>
              <w:autoSpaceDN/>
              <w:adjustRightInd/>
              <w:spacing w:after="0"/>
              <w:jc w:val="center"/>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5</w:t>
            </w:r>
          </w:p>
        </w:tc>
        <w:tc>
          <w:tcPr>
            <w:tcW w:w="961" w:type="dxa"/>
            <w:tcBorders>
              <w:top w:val="nil"/>
              <w:left w:val="nil"/>
              <w:bottom w:val="single" w:sz="4" w:space="0" w:color="auto"/>
              <w:right w:val="single" w:sz="4" w:space="0" w:color="auto"/>
            </w:tcBorders>
            <w:shd w:val="clear" w:color="auto" w:fill="auto"/>
            <w:noWrap/>
            <w:vAlign w:val="bottom"/>
            <w:hideMark/>
          </w:tcPr>
          <w:p w14:paraId="063695C7"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-95</w:t>
            </w:r>
          </w:p>
        </w:tc>
        <w:tc>
          <w:tcPr>
            <w:tcW w:w="961" w:type="dxa"/>
            <w:tcBorders>
              <w:top w:val="nil"/>
              <w:left w:val="nil"/>
              <w:bottom w:val="single" w:sz="4" w:space="0" w:color="auto"/>
              <w:right w:val="single" w:sz="4" w:space="0" w:color="auto"/>
            </w:tcBorders>
            <w:shd w:val="clear" w:color="auto" w:fill="auto"/>
            <w:noWrap/>
            <w:vAlign w:val="bottom"/>
            <w:hideMark/>
          </w:tcPr>
          <w:p w14:paraId="771C9E86"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-97</w:t>
            </w:r>
          </w:p>
        </w:tc>
        <w:tc>
          <w:tcPr>
            <w:tcW w:w="961" w:type="dxa"/>
            <w:tcBorders>
              <w:top w:val="nil"/>
              <w:left w:val="nil"/>
              <w:bottom w:val="single" w:sz="4" w:space="0" w:color="auto"/>
              <w:right w:val="single" w:sz="4" w:space="0" w:color="auto"/>
            </w:tcBorders>
            <w:shd w:val="clear" w:color="auto" w:fill="auto"/>
            <w:noWrap/>
            <w:vAlign w:val="bottom"/>
            <w:hideMark/>
          </w:tcPr>
          <w:p w14:paraId="1FFA7377"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-94</w:t>
            </w:r>
          </w:p>
        </w:tc>
        <w:tc>
          <w:tcPr>
            <w:tcW w:w="961" w:type="dxa"/>
            <w:tcBorders>
              <w:top w:val="nil"/>
              <w:left w:val="nil"/>
              <w:bottom w:val="single" w:sz="4" w:space="0" w:color="auto"/>
              <w:right w:val="single" w:sz="4" w:space="0" w:color="auto"/>
            </w:tcBorders>
            <w:shd w:val="clear" w:color="auto" w:fill="auto"/>
            <w:noWrap/>
            <w:vAlign w:val="bottom"/>
            <w:hideMark/>
          </w:tcPr>
          <w:p w14:paraId="662C6E93"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-92</w:t>
            </w:r>
          </w:p>
        </w:tc>
        <w:tc>
          <w:tcPr>
            <w:tcW w:w="961" w:type="dxa"/>
            <w:tcBorders>
              <w:top w:val="nil"/>
              <w:left w:val="nil"/>
              <w:bottom w:val="single" w:sz="4" w:space="0" w:color="auto"/>
              <w:right w:val="single" w:sz="4" w:space="0" w:color="auto"/>
            </w:tcBorders>
            <w:shd w:val="clear" w:color="auto" w:fill="auto"/>
            <w:noWrap/>
            <w:vAlign w:val="bottom"/>
            <w:hideMark/>
          </w:tcPr>
          <w:p w14:paraId="519AEF25"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-102</w:t>
            </w:r>
          </w:p>
        </w:tc>
        <w:tc>
          <w:tcPr>
            <w:tcW w:w="961" w:type="dxa"/>
            <w:tcBorders>
              <w:top w:val="nil"/>
              <w:left w:val="nil"/>
              <w:bottom w:val="single" w:sz="4" w:space="0" w:color="auto"/>
              <w:right w:val="single" w:sz="4" w:space="0" w:color="auto"/>
            </w:tcBorders>
            <w:shd w:val="clear" w:color="auto" w:fill="auto"/>
            <w:noWrap/>
            <w:vAlign w:val="bottom"/>
            <w:hideMark/>
          </w:tcPr>
          <w:p w14:paraId="3FD52DF1" w14:textId="77777777" w:rsidR="00691454" w:rsidRPr="00691454" w:rsidRDefault="00691454" w:rsidP="00691454">
            <w:pPr>
              <w:overflowPunct/>
              <w:autoSpaceDE/>
              <w:autoSpaceDN/>
              <w:adjustRightInd/>
              <w:spacing w:after="0"/>
              <w:jc w:val="right"/>
              <w:textAlignment w:val="auto"/>
              <w:rPr>
                <w:rFonts w:ascii="等线" w:eastAsia="等线" w:hAnsi="等线" w:cs="宋体"/>
                <w:color w:val="000000"/>
                <w:szCs w:val="22"/>
                <w:lang w:val="en-US" w:eastAsia="zh-CN"/>
              </w:rPr>
            </w:pPr>
            <w:r w:rsidRPr="00691454">
              <w:rPr>
                <w:rFonts w:ascii="等线" w:eastAsia="等线" w:hAnsi="等线" w:cs="宋体" w:hint="eastAsia"/>
                <w:color w:val="000000"/>
                <w:szCs w:val="22"/>
                <w:lang w:val="en-US" w:eastAsia="zh-CN"/>
              </w:rPr>
              <w:t>-107</w:t>
            </w:r>
          </w:p>
        </w:tc>
      </w:tr>
    </w:tbl>
    <w:p w14:paraId="0FCBF164" w14:textId="0CA0F076" w:rsidR="00691454" w:rsidRDefault="00691454" w:rsidP="00E721D7">
      <w:pPr>
        <w:rPr>
          <w:rFonts w:eastAsia="宋体"/>
          <w:lang w:eastAsia="zh-CN"/>
        </w:rPr>
      </w:pPr>
      <w:r>
        <w:rPr>
          <w:rFonts w:eastAsia="宋体"/>
          <w:lang w:eastAsia="zh-CN"/>
        </w:rPr>
        <w:t>The CDF curve with the data from L1 biased are shown below.</w:t>
      </w:r>
    </w:p>
    <w:p w14:paraId="15359472" w14:textId="33943B93" w:rsidR="00691454" w:rsidRDefault="00691454" w:rsidP="00691454">
      <w:pPr>
        <w:jc w:val="center"/>
        <w:rPr>
          <w:rFonts w:eastAsia="宋体"/>
          <w:lang w:eastAsia="zh-CN"/>
        </w:rPr>
      </w:pPr>
      <w:r>
        <w:rPr>
          <w:rFonts w:eastAsia="宋体"/>
          <w:noProof/>
          <w:lang w:eastAsia="zh-CN"/>
        </w:rPr>
        <w:drawing>
          <wp:inline distT="0" distB="0" distL="0" distR="0" wp14:anchorId="4FB8BCC7" wp14:editId="5A59F997">
            <wp:extent cx="4026090" cy="2695791"/>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42306" cy="2706649"/>
                    </a:xfrm>
                    <a:prstGeom prst="rect">
                      <a:avLst/>
                    </a:prstGeom>
                    <a:noFill/>
                  </pic:spPr>
                </pic:pic>
              </a:graphicData>
            </a:graphic>
          </wp:inline>
        </w:drawing>
      </w:r>
    </w:p>
    <w:p w14:paraId="4ED2F9BE" w14:textId="0994D806" w:rsidR="00691454" w:rsidRDefault="00F26310" w:rsidP="00E721D7">
      <w:pPr>
        <w:rPr>
          <w:rFonts w:eastAsia="宋体"/>
          <w:lang w:eastAsia="zh-CN"/>
        </w:rPr>
      </w:pPr>
      <w:r>
        <w:rPr>
          <w:rFonts w:eastAsia="宋体" w:hint="eastAsia"/>
          <w:lang w:eastAsia="zh-CN"/>
        </w:rPr>
        <w:t>T</w:t>
      </w:r>
      <w:r>
        <w:rPr>
          <w:rFonts w:eastAsia="宋体"/>
          <w:lang w:eastAsia="zh-CN"/>
        </w:rPr>
        <w:t>he CDF curve with data from L6 biased are shown below.</w:t>
      </w:r>
    </w:p>
    <w:p w14:paraId="2E300D50" w14:textId="58CB111C" w:rsidR="00F26310" w:rsidRDefault="00F26310" w:rsidP="00F26310">
      <w:pPr>
        <w:jc w:val="center"/>
        <w:rPr>
          <w:rFonts w:eastAsia="宋体"/>
          <w:lang w:eastAsia="zh-CN"/>
        </w:rPr>
      </w:pPr>
      <w:r>
        <w:rPr>
          <w:rFonts w:eastAsia="宋体"/>
          <w:noProof/>
          <w:lang w:eastAsia="zh-CN"/>
        </w:rPr>
        <w:drawing>
          <wp:inline distT="0" distB="0" distL="0" distR="0" wp14:anchorId="12F4E324" wp14:editId="4C5E970E">
            <wp:extent cx="3991971" cy="2672946"/>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26452" cy="2696034"/>
                    </a:xfrm>
                    <a:prstGeom prst="rect">
                      <a:avLst/>
                    </a:prstGeom>
                    <a:noFill/>
                  </pic:spPr>
                </pic:pic>
              </a:graphicData>
            </a:graphic>
          </wp:inline>
        </w:drawing>
      </w:r>
    </w:p>
    <w:p w14:paraId="3B632F3E" w14:textId="77777777" w:rsidR="00F26310" w:rsidRDefault="00F26310" w:rsidP="00E721D7">
      <w:pPr>
        <w:rPr>
          <w:rFonts w:eastAsia="宋体"/>
          <w:lang w:eastAsia="zh-CN"/>
        </w:rPr>
      </w:pPr>
    </w:p>
    <w:p w14:paraId="0689C9F6" w14:textId="6C8D5F4C" w:rsidR="00691454" w:rsidRPr="008C0E43" w:rsidRDefault="00F26310" w:rsidP="00E721D7">
      <w:pPr>
        <w:rPr>
          <w:rFonts w:eastAsia="宋体"/>
          <w:lang w:eastAsia="zh-CN"/>
        </w:rPr>
      </w:pPr>
      <w:r>
        <w:rPr>
          <w:rFonts w:eastAsia="宋体"/>
          <w:lang w:eastAsia="zh-CN"/>
        </w:rPr>
        <w:t>Because the percentile value of CDF to derive final TRMS requirement is not concluded and</w:t>
      </w:r>
      <w:r w:rsidR="00A11C53">
        <w:rPr>
          <w:rFonts w:eastAsia="宋体"/>
          <w:lang w:eastAsia="zh-CN"/>
        </w:rPr>
        <w:t xml:space="preserve"> will be</w:t>
      </w:r>
      <w:r>
        <w:rPr>
          <w:rFonts w:eastAsia="宋体"/>
          <w:lang w:eastAsia="zh-CN"/>
        </w:rPr>
        <w:t xml:space="preserve"> further discussed</w:t>
      </w:r>
      <w:r w:rsidR="00A11C53">
        <w:rPr>
          <w:rFonts w:eastAsia="宋体"/>
          <w:lang w:eastAsia="zh-CN"/>
        </w:rPr>
        <w:t xml:space="preserve">, for the convenience of discussion in this paper, we suppose 80% as the percentile value. From the figure CDF with L1 biased data, it is found that the derived TRMS requirement can be affected by the biased data, and bigger bias may </w:t>
      </w:r>
      <w:r w:rsidR="00A11C53">
        <w:rPr>
          <w:rFonts w:eastAsia="宋体"/>
          <w:lang w:eastAsia="zh-CN"/>
        </w:rPr>
        <w:lastRenderedPageBreak/>
        <w:t xml:space="preserve">bring </w:t>
      </w:r>
      <w:r w:rsidR="0032182F">
        <w:rPr>
          <w:rFonts w:eastAsia="宋体"/>
          <w:lang w:eastAsia="zh-CN"/>
        </w:rPr>
        <w:t xml:space="preserve">larger offset on the TRMS requirement. From the figure CDF with L6 biased data, it is found that the TRMS requirement will not be affected if the data from biased lab are far from the derived </w:t>
      </w:r>
      <w:r w:rsidR="00D524AA">
        <w:rPr>
          <w:rFonts w:eastAsia="宋体"/>
          <w:lang w:eastAsia="zh-CN"/>
        </w:rPr>
        <w:t>TRMS.</w:t>
      </w:r>
    </w:p>
    <w:p w14:paraId="37DE4D45" w14:textId="1099B82E" w:rsidR="00230087" w:rsidRPr="00D524AA" w:rsidRDefault="00D524AA" w:rsidP="00E721D7">
      <w:pPr>
        <w:rPr>
          <w:rFonts w:eastAsia="宋体"/>
          <w:b/>
          <w:lang w:eastAsia="zh-CN"/>
        </w:rPr>
      </w:pPr>
      <w:r w:rsidRPr="00D524AA">
        <w:rPr>
          <w:rFonts w:eastAsia="宋体" w:hint="eastAsia"/>
          <w:b/>
          <w:lang w:eastAsia="zh-CN"/>
        </w:rPr>
        <w:t>O</w:t>
      </w:r>
      <w:r w:rsidRPr="00D524AA">
        <w:rPr>
          <w:rFonts w:eastAsia="宋体"/>
          <w:b/>
          <w:lang w:eastAsia="zh-CN"/>
        </w:rPr>
        <w:t>bservation 1: The derived TRMS requirement can be affected by the biased data, and bigger bias may bring larger offset on the TRMS requirement.</w:t>
      </w:r>
    </w:p>
    <w:p w14:paraId="743B6B3D" w14:textId="2556B281" w:rsidR="00D524AA" w:rsidRPr="00D524AA" w:rsidRDefault="00D524AA" w:rsidP="00E721D7">
      <w:pPr>
        <w:rPr>
          <w:rFonts w:eastAsia="宋体"/>
          <w:b/>
          <w:lang w:eastAsia="zh-CN"/>
        </w:rPr>
      </w:pPr>
      <w:r w:rsidRPr="00D524AA">
        <w:rPr>
          <w:rFonts w:eastAsia="宋体" w:hint="eastAsia"/>
          <w:b/>
          <w:lang w:eastAsia="zh-CN"/>
        </w:rPr>
        <w:t>O</w:t>
      </w:r>
      <w:r w:rsidRPr="00D524AA">
        <w:rPr>
          <w:rFonts w:eastAsia="宋体"/>
          <w:b/>
          <w:lang w:eastAsia="zh-CN"/>
        </w:rPr>
        <w:t>bservation 2: The TRMS requirement will not be affected if the data from biased lab are far from the derived TRMS.</w:t>
      </w:r>
    </w:p>
    <w:p w14:paraId="586D69F4" w14:textId="71BCF5BC" w:rsidR="005F49B2" w:rsidRDefault="00C80BBC" w:rsidP="00E721D7">
      <w:pPr>
        <w:rPr>
          <w:rFonts w:eastAsia="宋体"/>
          <w:lang w:eastAsia="zh-CN"/>
        </w:rPr>
      </w:pPr>
      <w:r>
        <w:rPr>
          <w:rFonts w:eastAsia="宋体"/>
          <w:lang w:eastAsia="zh-CN"/>
        </w:rPr>
        <w:t xml:space="preserve">Based on the agreement on the maximum number of measurement data from each lab in last meeting, </w:t>
      </w:r>
      <w:r>
        <w:rPr>
          <w:bCs/>
        </w:rPr>
        <w:t>t</w:t>
      </w:r>
      <w:r w:rsidRPr="007E439D">
        <w:rPr>
          <w:rFonts w:eastAsia="Malgun Gothic"/>
          <w:bCs/>
          <w:lang w:eastAsia="ko-KR"/>
        </w:rPr>
        <w:t>he</w:t>
      </w:r>
      <w:r w:rsidRPr="007E439D">
        <w:rPr>
          <w:bCs/>
        </w:rPr>
        <w:t xml:space="preserve"> maximum number of measurement results for each band that each lab can submit is [8]</w:t>
      </w:r>
      <w:r>
        <w:rPr>
          <w:bCs/>
        </w:rPr>
        <w:t xml:space="preserve">. </w:t>
      </w:r>
      <w:r w:rsidR="00D524AA">
        <w:rPr>
          <w:rFonts w:eastAsia="宋体"/>
          <w:lang w:eastAsia="zh-CN"/>
        </w:rPr>
        <w:t xml:space="preserve">For the purpose </w:t>
      </w:r>
      <w:r>
        <w:rPr>
          <w:rFonts w:eastAsia="宋体"/>
          <w:lang w:eastAsia="zh-CN"/>
        </w:rPr>
        <w:t>of collecting measurement data of commercial devices as many as possible, it is proposed to adopt option 2 as pass/fail limit for lab alignment, i.e. +/-3dB for bands &lt;3GHz and +/-3.4dB for bands &gt;3GHz.</w:t>
      </w:r>
    </w:p>
    <w:p w14:paraId="66BC4DA2" w14:textId="6E9297FB" w:rsidR="000549C8" w:rsidRDefault="00C80BBC" w:rsidP="00E721D7">
      <w:pPr>
        <w:rPr>
          <w:rFonts w:eastAsia="宋体"/>
          <w:lang w:eastAsia="zh-CN"/>
        </w:rPr>
      </w:pPr>
      <w:r>
        <w:rPr>
          <w:rFonts w:eastAsia="宋体"/>
          <w:lang w:eastAsia="zh-CN"/>
        </w:rPr>
        <w:t xml:space="preserve">Meanwhile, </w:t>
      </w:r>
      <w:r w:rsidR="00985D21">
        <w:rPr>
          <w:rFonts w:eastAsia="宋体"/>
          <w:lang w:eastAsia="zh-CN"/>
        </w:rPr>
        <w:t>on</w:t>
      </w:r>
      <w:r>
        <w:rPr>
          <w:rFonts w:eastAsia="宋体"/>
          <w:lang w:eastAsia="zh-CN"/>
        </w:rPr>
        <w:t xml:space="preserve"> deriving TRMS requirements, it is proposed to</w:t>
      </w:r>
      <w:r w:rsidR="000549C8">
        <w:rPr>
          <w:rFonts w:eastAsia="宋体"/>
          <w:lang w:eastAsia="zh-CN"/>
        </w:rPr>
        <w:t xml:space="preserve"> perform the following procedure.</w:t>
      </w:r>
    </w:p>
    <w:p w14:paraId="57D8C36E" w14:textId="1AEBFD92" w:rsidR="000549C8" w:rsidRDefault="000549C8" w:rsidP="000549C8">
      <w:pPr>
        <w:pStyle w:val="a7"/>
        <w:numPr>
          <w:ilvl w:val="0"/>
          <w:numId w:val="8"/>
        </w:numPr>
        <w:ind w:firstLineChars="0"/>
        <w:rPr>
          <w:rFonts w:eastAsia="宋体"/>
          <w:lang w:eastAsia="zh-CN"/>
        </w:rPr>
      </w:pPr>
      <w:r>
        <w:rPr>
          <w:rFonts w:eastAsia="宋体"/>
          <w:lang w:eastAsia="zh-CN"/>
        </w:rPr>
        <w:t>E</w:t>
      </w:r>
      <w:r w:rsidR="00C80BBC" w:rsidRPr="000549C8">
        <w:rPr>
          <w:rFonts w:eastAsia="宋体"/>
          <w:lang w:eastAsia="zh-CN"/>
        </w:rPr>
        <w:t xml:space="preserve">xamine whether there are measurement data </w:t>
      </w:r>
      <w:r w:rsidRPr="000549C8">
        <w:rPr>
          <w:rFonts w:eastAsia="宋体"/>
          <w:lang w:eastAsia="zh-CN"/>
        </w:rPr>
        <w:t>in the range of +/-3dB for bands &lt;3GHz and +/-3.4dB for bands &gt;3GHz</w:t>
      </w:r>
      <w:r>
        <w:rPr>
          <w:rFonts w:eastAsia="宋体"/>
          <w:lang w:eastAsia="zh-CN"/>
        </w:rPr>
        <w:t>.</w:t>
      </w:r>
    </w:p>
    <w:p w14:paraId="792C1020" w14:textId="3892C470" w:rsidR="00C80BBC" w:rsidRDefault="000549C8" w:rsidP="000549C8">
      <w:pPr>
        <w:pStyle w:val="a7"/>
        <w:numPr>
          <w:ilvl w:val="0"/>
          <w:numId w:val="8"/>
        </w:numPr>
        <w:ind w:firstLineChars="0"/>
        <w:rPr>
          <w:rFonts w:eastAsia="宋体"/>
          <w:lang w:eastAsia="zh-CN"/>
        </w:rPr>
      </w:pPr>
      <w:r>
        <w:rPr>
          <w:rFonts w:eastAsia="宋体"/>
          <w:lang w:eastAsia="zh-CN"/>
        </w:rPr>
        <w:t>If yes, examine whether the data c</w:t>
      </w:r>
      <w:r w:rsidRPr="000549C8">
        <w:rPr>
          <w:rFonts w:eastAsia="宋体"/>
          <w:lang w:eastAsia="zh-CN"/>
        </w:rPr>
        <w:t xml:space="preserve">ome from </w:t>
      </w:r>
      <w:r>
        <w:rPr>
          <w:rFonts w:eastAsia="宋体"/>
          <w:lang w:eastAsia="zh-CN"/>
        </w:rPr>
        <w:t>those</w:t>
      </w:r>
      <w:r w:rsidRPr="000549C8">
        <w:rPr>
          <w:rFonts w:eastAsia="宋体"/>
          <w:lang w:eastAsia="zh-CN"/>
        </w:rPr>
        <w:t xml:space="preserve"> labs with </w:t>
      </w:r>
      <w:r>
        <w:rPr>
          <w:rFonts w:eastAsia="宋体"/>
          <w:lang w:eastAsia="zh-CN"/>
        </w:rPr>
        <w:t>th</w:t>
      </w:r>
      <w:r w:rsidRPr="000549C8">
        <w:rPr>
          <w:rFonts w:eastAsia="宋体"/>
          <w:lang w:eastAsia="zh-CN"/>
        </w:rPr>
        <w:t>e gap</w:t>
      </w:r>
      <w:r>
        <w:rPr>
          <w:rFonts w:eastAsia="宋体"/>
          <w:lang w:eastAsia="zh-CN"/>
        </w:rPr>
        <w:t>s bigger than 0.5MU in lab alignment campaign.</w:t>
      </w:r>
    </w:p>
    <w:p w14:paraId="2A931CED" w14:textId="36CAFC84" w:rsidR="00985D21" w:rsidRDefault="000549C8" w:rsidP="000549C8">
      <w:pPr>
        <w:pStyle w:val="a7"/>
        <w:numPr>
          <w:ilvl w:val="0"/>
          <w:numId w:val="8"/>
        </w:numPr>
        <w:ind w:firstLineChars="0"/>
        <w:rPr>
          <w:rFonts w:eastAsia="宋体"/>
          <w:lang w:eastAsia="zh-CN"/>
        </w:rPr>
      </w:pPr>
      <w:r>
        <w:rPr>
          <w:rFonts w:eastAsia="宋体" w:hint="eastAsia"/>
          <w:lang w:eastAsia="zh-CN"/>
        </w:rPr>
        <w:t>I</w:t>
      </w:r>
      <w:r>
        <w:rPr>
          <w:rFonts w:eastAsia="宋体"/>
          <w:lang w:eastAsia="zh-CN"/>
        </w:rPr>
        <w:t xml:space="preserve">f yes, </w:t>
      </w:r>
      <w:r w:rsidR="00985D21">
        <w:rPr>
          <w:rFonts w:eastAsia="宋体"/>
          <w:lang w:eastAsia="zh-CN"/>
        </w:rPr>
        <w:t>the data is marked as those may affect the derived TRMS.</w:t>
      </w:r>
    </w:p>
    <w:p w14:paraId="7186C30B" w14:textId="38A7C7BB" w:rsidR="000549C8" w:rsidRPr="000549C8" w:rsidRDefault="00985D21" w:rsidP="000549C8">
      <w:pPr>
        <w:pStyle w:val="a7"/>
        <w:numPr>
          <w:ilvl w:val="0"/>
          <w:numId w:val="8"/>
        </w:numPr>
        <w:ind w:firstLineChars="0"/>
        <w:rPr>
          <w:rFonts w:eastAsia="宋体"/>
          <w:lang w:eastAsia="zh-CN"/>
        </w:rPr>
      </w:pPr>
      <w:r>
        <w:rPr>
          <w:rFonts w:eastAsia="宋体"/>
          <w:lang w:eastAsia="zh-CN"/>
        </w:rPr>
        <w:t>T</w:t>
      </w:r>
      <w:r w:rsidR="000549C8">
        <w:rPr>
          <w:rFonts w:eastAsia="宋体"/>
          <w:lang w:eastAsia="zh-CN"/>
        </w:rPr>
        <w:t xml:space="preserve">he derived TRMS requirement from CDF curve can be </w:t>
      </w:r>
      <w:r>
        <w:rPr>
          <w:rFonts w:eastAsia="宋体"/>
          <w:lang w:eastAsia="zh-CN"/>
        </w:rPr>
        <w:t>fine-tuned</w:t>
      </w:r>
      <w:r w:rsidR="000549C8">
        <w:rPr>
          <w:rFonts w:eastAsia="宋体"/>
          <w:lang w:eastAsia="zh-CN"/>
        </w:rPr>
        <w:t xml:space="preserve"> </w:t>
      </w:r>
      <w:r>
        <w:rPr>
          <w:rFonts w:eastAsia="宋体"/>
          <w:lang w:eastAsia="zh-CN"/>
        </w:rPr>
        <w:t>based on those marked data.</w:t>
      </w:r>
    </w:p>
    <w:p w14:paraId="71BA3074" w14:textId="5490C2C1" w:rsidR="00591296" w:rsidRDefault="00591296" w:rsidP="00E721D7">
      <w:pPr>
        <w:rPr>
          <w:rFonts w:eastAsia="宋体"/>
          <w:lang w:eastAsia="zh-CN"/>
        </w:rPr>
      </w:pPr>
    </w:p>
    <w:p w14:paraId="324DE048" w14:textId="04D29DB7" w:rsidR="00E721D7" w:rsidRDefault="00C0466F" w:rsidP="00E721D7">
      <w:pPr>
        <w:rPr>
          <w:rFonts w:eastAsia="宋体"/>
          <w:b/>
          <w:lang w:eastAsia="zh-CN"/>
        </w:rPr>
      </w:pPr>
      <w:r w:rsidRPr="00EE124C">
        <w:rPr>
          <w:rFonts w:eastAsia="宋体" w:hint="eastAsia"/>
          <w:b/>
          <w:lang w:eastAsia="zh-CN"/>
        </w:rPr>
        <w:t>P</w:t>
      </w:r>
      <w:r w:rsidRPr="00EE124C">
        <w:rPr>
          <w:rFonts w:eastAsia="宋体"/>
          <w:b/>
          <w:lang w:eastAsia="zh-CN"/>
        </w:rPr>
        <w:t>roposal</w:t>
      </w:r>
      <w:r w:rsidR="00985D21">
        <w:rPr>
          <w:rFonts w:eastAsia="宋体"/>
          <w:b/>
          <w:lang w:eastAsia="zh-CN"/>
        </w:rPr>
        <w:t xml:space="preserve"> 1</w:t>
      </w:r>
      <w:r w:rsidRPr="00EE124C">
        <w:rPr>
          <w:rFonts w:eastAsia="宋体"/>
          <w:b/>
          <w:lang w:eastAsia="zh-CN"/>
        </w:rPr>
        <w:t>:</w:t>
      </w:r>
      <w:r w:rsidR="00EE124C" w:rsidRPr="00EE124C">
        <w:rPr>
          <w:rFonts w:eastAsia="宋体"/>
          <w:b/>
          <w:lang w:eastAsia="zh-CN"/>
        </w:rPr>
        <w:t xml:space="preserve"> It is proposed to </w:t>
      </w:r>
      <w:r w:rsidR="00985D21" w:rsidRPr="00985D21">
        <w:rPr>
          <w:rFonts w:eastAsia="宋体"/>
          <w:b/>
          <w:lang w:eastAsia="zh-CN"/>
        </w:rPr>
        <w:t>adopt option 2 as pass/fail limit for lab alignment, i.e. +/-3dB for bands &lt;3GHz and +/-3.4dB for bands &gt;3GHz.</w:t>
      </w:r>
    </w:p>
    <w:p w14:paraId="1EF92344" w14:textId="74F53B22" w:rsidR="00985D21" w:rsidRDefault="00985D21" w:rsidP="00E721D7">
      <w:pPr>
        <w:rPr>
          <w:rFonts w:eastAsia="宋体"/>
          <w:b/>
          <w:lang w:eastAsia="zh-CN"/>
        </w:rPr>
      </w:pPr>
      <w:r>
        <w:rPr>
          <w:rFonts w:eastAsia="宋体" w:hint="eastAsia"/>
          <w:b/>
          <w:lang w:eastAsia="zh-CN"/>
        </w:rPr>
        <w:t>P</w:t>
      </w:r>
      <w:r>
        <w:rPr>
          <w:rFonts w:eastAsia="宋体"/>
          <w:b/>
          <w:lang w:eastAsia="zh-CN"/>
        </w:rPr>
        <w:t>roposal 2: On</w:t>
      </w:r>
      <w:r w:rsidRPr="00985D21">
        <w:rPr>
          <w:rFonts w:eastAsia="宋体"/>
          <w:b/>
          <w:lang w:eastAsia="zh-CN"/>
        </w:rPr>
        <w:t xml:space="preserve"> deriving TRMS requirements, it is proposed to perform the following procedure.</w:t>
      </w:r>
    </w:p>
    <w:p w14:paraId="05C0AE6C" w14:textId="77777777" w:rsidR="00985D21" w:rsidRPr="00985D21" w:rsidRDefault="00985D21" w:rsidP="00985D21">
      <w:pPr>
        <w:pStyle w:val="a7"/>
        <w:numPr>
          <w:ilvl w:val="0"/>
          <w:numId w:val="8"/>
        </w:numPr>
        <w:ind w:firstLineChars="0"/>
        <w:rPr>
          <w:rFonts w:eastAsia="宋体"/>
          <w:b/>
          <w:lang w:eastAsia="zh-CN"/>
        </w:rPr>
      </w:pPr>
      <w:r w:rsidRPr="00985D21">
        <w:rPr>
          <w:rFonts w:eastAsia="宋体"/>
          <w:b/>
          <w:lang w:eastAsia="zh-CN"/>
        </w:rPr>
        <w:t>Examine whether there are measurement data in the range of +/-3dB for bands &lt;3GHz and +/-3.4dB for bands &gt;3GHz.</w:t>
      </w:r>
    </w:p>
    <w:p w14:paraId="4BF009A6" w14:textId="77777777" w:rsidR="00985D21" w:rsidRPr="00985D21" w:rsidRDefault="00985D21" w:rsidP="00985D21">
      <w:pPr>
        <w:pStyle w:val="a7"/>
        <w:numPr>
          <w:ilvl w:val="0"/>
          <w:numId w:val="8"/>
        </w:numPr>
        <w:ind w:firstLineChars="0"/>
        <w:rPr>
          <w:rFonts w:eastAsia="宋体"/>
          <w:b/>
          <w:lang w:eastAsia="zh-CN"/>
        </w:rPr>
      </w:pPr>
      <w:r w:rsidRPr="00985D21">
        <w:rPr>
          <w:rFonts w:eastAsia="宋体"/>
          <w:b/>
          <w:lang w:eastAsia="zh-CN"/>
        </w:rPr>
        <w:t>If yes, examine whether the data come from those labs with the gaps bigger than 0.5MU in lab alignment campaign.</w:t>
      </w:r>
    </w:p>
    <w:p w14:paraId="52AF09C8" w14:textId="77777777" w:rsidR="00985D21" w:rsidRPr="00985D21" w:rsidRDefault="00985D21" w:rsidP="00985D21">
      <w:pPr>
        <w:pStyle w:val="a7"/>
        <w:numPr>
          <w:ilvl w:val="0"/>
          <w:numId w:val="8"/>
        </w:numPr>
        <w:ind w:firstLineChars="0"/>
        <w:rPr>
          <w:rFonts w:eastAsia="宋体"/>
          <w:b/>
          <w:lang w:eastAsia="zh-CN"/>
        </w:rPr>
      </w:pPr>
      <w:r w:rsidRPr="00985D21">
        <w:rPr>
          <w:rFonts w:eastAsia="宋体" w:hint="eastAsia"/>
          <w:b/>
          <w:lang w:eastAsia="zh-CN"/>
        </w:rPr>
        <w:t>I</w:t>
      </w:r>
      <w:r w:rsidRPr="00985D21">
        <w:rPr>
          <w:rFonts w:eastAsia="宋体"/>
          <w:b/>
          <w:lang w:eastAsia="zh-CN"/>
        </w:rPr>
        <w:t>f yes, the data is marked as those may affect the derived TRMS.</w:t>
      </w:r>
    </w:p>
    <w:p w14:paraId="20172DC0" w14:textId="77777777" w:rsidR="00985D21" w:rsidRPr="00985D21" w:rsidRDefault="00985D21" w:rsidP="00985D21">
      <w:pPr>
        <w:pStyle w:val="a7"/>
        <w:numPr>
          <w:ilvl w:val="0"/>
          <w:numId w:val="8"/>
        </w:numPr>
        <w:ind w:firstLineChars="0"/>
        <w:rPr>
          <w:rFonts w:eastAsia="宋体"/>
          <w:b/>
          <w:lang w:eastAsia="zh-CN"/>
        </w:rPr>
      </w:pPr>
      <w:r w:rsidRPr="00985D21">
        <w:rPr>
          <w:rFonts w:eastAsia="宋体"/>
          <w:b/>
          <w:lang w:eastAsia="zh-CN"/>
        </w:rPr>
        <w:t>The derived TRMS requirement from CDF curve can be fine-tuned based on those marked data.</w:t>
      </w:r>
    </w:p>
    <w:p w14:paraId="5A1C1C6A" w14:textId="6E04B6B3" w:rsidR="00B56599" w:rsidRDefault="00B56599" w:rsidP="00FB282B">
      <w:pPr>
        <w:rPr>
          <w:rFonts w:eastAsia="宋体"/>
          <w:b/>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3EA233DE" w14:textId="77777777" w:rsidR="00985D21" w:rsidRDefault="00985D21" w:rsidP="00985D21">
      <w:pPr>
        <w:rPr>
          <w:rFonts w:eastAsia="宋体"/>
          <w:b/>
          <w:lang w:eastAsia="zh-CN"/>
        </w:rPr>
      </w:pPr>
      <w:r w:rsidRPr="00EE124C">
        <w:rPr>
          <w:rFonts w:eastAsia="宋体" w:hint="eastAsia"/>
          <w:b/>
          <w:lang w:eastAsia="zh-CN"/>
        </w:rPr>
        <w:t>P</w:t>
      </w:r>
      <w:r w:rsidRPr="00EE124C">
        <w:rPr>
          <w:rFonts w:eastAsia="宋体"/>
          <w:b/>
          <w:lang w:eastAsia="zh-CN"/>
        </w:rPr>
        <w:t>roposal</w:t>
      </w:r>
      <w:r>
        <w:rPr>
          <w:rFonts w:eastAsia="宋体"/>
          <w:b/>
          <w:lang w:eastAsia="zh-CN"/>
        </w:rPr>
        <w:t xml:space="preserve"> 1</w:t>
      </w:r>
      <w:r w:rsidRPr="00EE124C">
        <w:rPr>
          <w:rFonts w:eastAsia="宋体"/>
          <w:b/>
          <w:lang w:eastAsia="zh-CN"/>
        </w:rPr>
        <w:t xml:space="preserve">: It is proposed to </w:t>
      </w:r>
      <w:r w:rsidRPr="00985D21">
        <w:rPr>
          <w:rFonts w:eastAsia="宋体"/>
          <w:b/>
          <w:lang w:eastAsia="zh-CN"/>
        </w:rPr>
        <w:t>adopt option 2 as pass/fail limit for lab alignment, i.e. +/-3dB for bands &lt;3GHz and +/-3.4dB for bands &gt;3GHz.</w:t>
      </w:r>
    </w:p>
    <w:p w14:paraId="6FAC9959" w14:textId="77777777" w:rsidR="00985D21" w:rsidRDefault="00985D21" w:rsidP="00985D21">
      <w:pPr>
        <w:rPr>
          <w:rFonts w:eastAsia="宋体"/>
          <w:b/>
          <w:lang w:eastAsia="zh-CN"/>
        </w:rPr>
      </w:pPr>
      <w:r>
        <w:rPr>
          <w:rFonts w:eastAsia="宋体" w:hint="eastAsia"/>
          <w:b/>
          <w:lang w:eastAsia="zh-CN"/>
        </w:rPr>
        <w:t>P</w:t>
      </w:r>
      <w:r>
        <w:rPr>
          <w:rFonts w:eastAsia="宋体"/>
          <w:b/>
          <w:lang w:eastAsia="zh-CN"/>
        </w:rPr>
        <w:t>roposal 2: On</w:t>
      </w:r>
      <w:r w:rsidRPr="00985D21">
        <w:rPr>
          <w:rFonts w:eastAsia="宋体"/>
          <w:b/>
          <w:lang w:eastAsia="zh-CN"/>
        </w:rPr>
        <w:t xml:space="preserve"> deriving TRMS requirements, it is proposed to perform the following procedure.</w:t>
      </w:r>
    </w:p>
    <w:p w14:paraId="4B83D308" w14:textId="77777777" w:rsidR="00985D21" w:rsidRPr="00985D21" w:rsidRDefault="00985D21" w:rsidP="00985D21">
      <w:pPr>
        <w:pStyle w:val="a7"/>
        <w:numPr>
          <w:ilvl w:val="0"/>
          <w:numId w:val="8"/>
        </w:numPr>
        <w:ind w:firstLineChars="0"/>
        <w:rPr>
          <w:rFonts w:eastAsia="宋体"/>
          <w:b/>
          <w:lang w:eastAsia="zh-CN"/>
        </w:rPr>
      </w:pPr>
      <w:r w:rsidRPr="00985D21">
        <w:rPr>
          <w:rFonts w:eastAsia="宋体"/>
          <w:b/>
          <w:lang w:eastAsia="zh-CN"/>
        </w:rPr>
        <w:lastRenderedPageBreak/>
        <w:t>Examine whether there are measurement data in the range of +/-3dB for bands &lt;3GHz and +/-3.4dB for bands &gt;3GHz.</w:t>
      </w:r>
    </w:p>
    <w:p w14:paraId="1B43C2BC" w14:textId="77777777" w:rsidR="00985D21" w:rsidRPr="00985D21" w:rsidRDefault="00985D21" w:rsidP="00985D21">
      <w:pPr>
        <w:pStyle w:val="a7"/>
        <w:numPr>
          <w:ilvl w:val="0"/>
          <w:numId w:val="8"/>
        </w:numPr>
        <w:ind w:firstLineChars="0"/>
        <w:rPr>
          <w:rFonts w:eastAsia="宋体"/>
          <w:b/>
          <w:lang w:eastAsia="zh-CN"/>
        </w:rPr>
      </w:pPr>
      <w:r w:rsidRPr="00985D21">
        <w:rPr>
          <w:rFonts w:eastAsia="宋体"/>
          <w:b/>
          <w:lang w:eastAsia="zh-CN"/>
        </w:rPr>
        <w:t>If yes, examine whether the data come from those labs with the gaps bigger than 0.5MU in lab alignment campaign.</w:t>
      </w:r>
    </w:p>
    <w:p w14:paraId="11925E32" w14:textId="77777777" w:rsidR="00985D21" w:rsidRPr="00985D21" w:rsidRDefault="00985D21" w:rsidP="00985D21">
      <w:pPr>
        <w:pStyle w:val="a7"/>
        <w:numPr>
          <w:ilvl w:val="0"/>
          <w:numId w:val="8"/>
        </w:numPr>
        <w:ind w:firstLineChars="0"/>
        <w:rPr>
          <w:rFonts w:eastAsia="宋体"/>
          <w:b/>
          <w:lang w:eastAsia="zh-CN"/>
        </w:rPr>
      </w:pPr>
      <w:r w:rsidRPr="00985D21">
        <w:rPr>
          <w:rFonts w:eastAsia="宋体" w:hint="eastAsia"/>
          <w:b/>
          <w:lang w:eastAsia="zh-CN"/>
        </w:rPr>
        <w:t>I</w:t>
      </w:r>
      <w:r w:rsidRPr="00985D21">
        <w:rPr>
          <w:rFonts w:eastAsia="宋体"/>
          <w:b/>
          <w:lang w:eastAsia="zh-CN"/>
        </w:rPr>
        <w:t>f yes, the data is marked as those may affect the derived TRMS.</w:t>
      </w:r>
    </w:p>
    <w:p w14:paraId="37346AF9" w14:textId="77777777" w:rsidR="00985D21" w:rsidRPr="00985D21" w:rsidRDefault="00985D21" w:rsidP="00985D21">
      <w:pPr>
        <w:pStyle w:val="a7"/>
        <w:numPr>
          <w:ilvl w:val="0"/>
          <w:numId w:val="8"/>
        </w:numPr>
        <w:ind w:firstLineChars="0"/>
        <w:rPr>
          <w:rFonts w:eastAsia="宋体"/>
          <w:b/>
          <w:lang w:eastAsia="zh-CN"/>
        </w:rPr>
      </w:pPr>
      <w:r w:rsidRPr="00985D21">
        <w:rPr>
          <w:rFonts w:eastAsia="宋体"/>
          <w:b/>
          <w:lang w:eastAsia="zh-CN"/>
        </w:rPr>
        <w:t>The derived TRMS requirement from CDF curve can be fine-tuned based on those marked data.</w:t>
      </w:r>
    </w:p>
    <w:p w14:paraId="1A0519A1" w14:textId="50B4FB9F" w:rsidR="006A5F73" w:rsidRPr="00985D21" w:rsidRDefault="006A5F73" w:rsidP="00112450">
      <w:pPr>
        <w:rPr>
          <w:rFonts w:eastAsia="宋体"/>
          <w:b/>
          <w:lang w:eastAsia="zh-CN"/>
        </w:rPr>
      </w:pPr>
    </w:p>
    <w:p w14:paraId="2B19C93F" w14:textId="77777777" w:rsidR="002D0367" w:rsidRPr="00A44705" w:rsidRDefault="002D0367" w:rsidP="002D0367">
      <w:pPr>
        <w:pStyle w:val="1"/>
        <w:ind w:left="0" w:firstLine="0"/>
        <w:rPr>
          <w:rFonts w:eastAsia="宋体"/>
          <w:lang w:eastAsia="zh-CN"/>
        </w:rPr>
      </w:pPr>
      <w:r>
        <w:t>References</w:t>
      </w:r>
    </w:p>
    <w:p w14:paraId="7971C045" w14:textId="7C9F94FC" w:rsidR="00286EFE" w:rsidRPr="00323B95" w:rsidRDefault="00D85D3D" w:rsidP="00286EFE">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1] </w:t>
      </w:r>
      <w:r w:rsidR="004A125D" w:rsidRPr="004A125D">
        <w:rPr>
          <w:rFonts w:eastAsiaTheme="minorEastAsia"/>
          <w:lang w:eastAsia="zh-CN"/>
        </w:rPr>
        <w:t>R4-2203063 WF on NR MIMO OTA</w:t>
      </w:r>
    </w:p>
    <w:p w14:paraId="77544095" w14:textId="70F89EE2" w:rsidR="00CA2902" w:rsidRPr="00323B95" w:rsidRDefault="00CA2902" w:rsidP="0071516F">
      <w:pPr>
        <w:pStyle w:val="EX"/>
        <w:ind w:left="284" w:firstLine="0"/>
        <w:rPr>
          <w:rFonts w:eastAsiaTheme="minorEastAsia"/>
          <w:lang w:eastAsia="zh-CN"/>
        </w:rPr>
      </w:pPr>
    </w:p>
    <w:sectPr w:rsidR="00CA2902"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FC648" w14:textId="77777777" w:rsidR="005F16B0" w:rsidRDefault="005F16B0" w:rsidP="0003021C">
      <w:pPr>
        <w:spacing w:after="0"/>
      </w:pPr>
      <w:r>
        <w:separator/>
      </w:r>
    </w:p>
  </w:endnote>
  <w:endnote w:type="continuationSeparator" w:id="0">
    <w:p w14:paraId="7A29FFDB" w14:textId="77777777" w:rsidR="005F16B0" w:rsidRDefault="005F16B0"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FF8CE" w14:textId="77777777" w:rsidR="005F16B0" w:rsidRDefault="005F16B0" w:rsidP="0003021C">
      <w:pPr>
        <w:spacing w:after="0"/>
      </w:pPr>
      <w:r>
        <w:separator/>
      </w:r>
    </w:p>
  </w:footnote>
  <w:footnote w:type="continuationSeparator" w:id="0">
    <w:p w14:paraId="70F5EADB" w14:textId="77777777" w:rsidR="005F16B0" w:rsidRDefault="005F16B0"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77681F91"/>
    <w:multiLevelType w:val="hybridMultilevel"/>
    <w:tmpl w:val="F36652A8"/>
    <w:lvl w:ilvl="0" w:tplc="FB8CB6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6"/>
  </w:num>
  <w:num w:numId="5">
    <w:abstractNumId w:val="3"/>
  </w:num>
  <w:num w:numId="6">
    <w:abstractNumId w:val="1"/>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11879"/>
    <w:rsid w:val="00012BEC"/>
    <w:rsid w:val="0002498D"/>
    <w:rsid w:val="0003021C"/>
    <w:rsid w:val="000358BC"/>
    <w:rsid w:val="00036125"/>
    <w:rsid w:val="00045525"/>
    <w:rsid w:val="000549C8"/>
    <w:rsid w:val="00054E76"/>
    <w:rsid w:val="00055B54"/>
    <w:rsid w:val="00065CE4"/>
    <w:rsid w:val="00067EF1"/>
    <w:rsid w:val="00080E4E"/>
    <w:rsid w:val="0009553E"/>
    <w:rsid w:val="00096952"/>
    <w:rsid w:val="00096C04"/>
    <w:rsid w:val="000A4E3C"/>
    <w:rsid w:val="000A52B2"/>
    <w:rsid w:val="000A54B4"/>
    <w:rsid w:val="000A76FA"/>
    <w:rsid w:val="000B1442"/>
    <w:rsid w:val="000B480B"/>
    <w:rsid w:val="000E1D9C"/>
    <w:rsid w:val="000E2B0A"/>
    <w:rsid w:val="000E4110"/>
    <w:rsid w:val="000E4413"/>
    <w:rsid w:val="00102AC0"/>
    <w:rsid w:val="00103338"/>
    <w:rsid w:val="0010771F"/>
    <w:rsid w:val="00107B65"/>
    <w:rsid w:val="00112450"/>
    <w:rsid w:val="0011447B"/>
    <w:rsid w:val="00130187"/>
    <w:rsid w:val="001303F4"/>
    <w:rsid w:val="00130D44"/>
    <w:rsid w:val="00145BF3"/>
    <w:rsid w:val="00156AB2"/>
    <w:rsid w:val="0016054E"/>
    <w:rsid w:val="00161647"/>
    <w:rsid w:val="00165C3A"/>
    <w:rsid w:val="00171657"/>
    <w:rsid w:val="0017411A"/>
    <w:rsid w:val="00187245"/>
    <w:rsid w:val="0018728C"/>
    <w:rsid w:val="001A447D"/>
    <w:rsid w:val="001C7D68"/>
    <w:rsid w:val="001E082D"/>
    <w:rsid w:val="001E3D14"/>
    <w:rsid w:val="001E528F"/>
    <w:rsid w:val="001F2B23"/>
    <w:rsid w:val="001F637F"/>
    <w:rsid w:val="001F744E"/>
    <w:rsid w:val="00205042"/>
    <w:rsid w:val="00205EA0"/>
    <w:rsid w:val="0021061A"/>
    <w:rsid w:val="00214C02"/>
    <w:rsid w:val="00215E3A"/>
    <w:rsid w:val="002206B1"/>
    <w:rsid w:val="00230087"/>
    <w:rsid w:val="00232A0F"/>
    <w:rsid w:val="002376D8"/>
    <w:rsid w:val="002400E2"/>
    <w:rsid w:val="002466C5"/>
    <w:rsid w:val="002529CD"/>
    <w:rsid w:val="002553AA"/>
    <w:rsid w:val="002618BA"/>
    <w:rsid w:val="002621EA"/>
    <w:rsid w:val="00262BB5"/>
    <w:rsid w:val="0026538B"/>
    <w:rsid w:val="00265877"/>
    <w:rsid w:val="00265B4F"/>
    <w:rsid w:val="002666EB"/>
    <w:rsid w:val="0027007E"/>
    <w:rsid w:val="0027403C"/>
    <w:rsid w:val="00286EFE"/>
    <w:rsid w:val="00287A5F"/>
    <w:rsid w:val="002A389C"/>
    <w:rsid w:val="002A5AAC"/>
    <w:rsid w:val="002B4D24"/>
    <w:rsid w:val="002C4C65"/>
    <w:rsid w:val="002D0367"/>
    <w:rsid w:val="002D7EEA"/>
    <w:rsid w:val="002E5359"/>
    <w:rsid w:val="002E731D"/>
    <w:rsid w:val="002F2025"/>
    <w:rsid w:val="002F4DBF"/>
    <w:rsid w:val="00305776"/>
    <w:rsid w:val="003204CE"/>
    <w:rsid w:val="0032071C"/>
    <w:rsid w:val="0032182F"/>
    <w:rsid w:val="00323B95"/>
    <w:rsid w:val="00326485"/>
    <w:rsid w:val="00357AAD"/>
    <w:rsid w:val="003617B2"/>
    <w:rsid w:val="00372596"/>
    <w:rsid w:val="00376766"/>
    <w:rsid w:val="00383752"/>
    <w:rsid w:val="00384E5B"/>
    <w:rsid w:val="003956E2"/>
    <w:rsid w:val="003B08B0"/>
    <w:rsid w:val="003B72E3"/>
    <w:rsid w:val="003C1B40"/>
    <w:rsid w:val="003C253E"/>
    <w:rsid w:val="003C6B77"/>
    <w:rsid w:val="003F1079"/>
    <w:rsid w:val="003F158B"/>
    <w:rsid w:val="003F70DE"/>
    <w:rsid w:val="00400F3F"/>
    <w:rsid w:val="00403B6D"/>
    <w:rsid w:val="00411BC2"/>
    <w:rsid w:val="00415E1A"/>
    <w:rsid w:val="0042087B"/>
    <w:rsid w:val="00420F98"/>
    <w:rsid w:val="00433423"/>
    <w:rsid w:val="00435129"/>
    <w:rsid w:val="00440EF6"/>
    <w:rsid w:val="00450EE7"/>
    <w:rsid w:val="004536D4"/>
    <w:rsid w:val="00454DE7"/>
    <w:rsid w:val="004664DD"/>
    <w:rsid w:val="004700B3"/>
    <w:rsid w:val="004731E0"/>
    <w:rsid w:val="00473612"/>
    <w:rsid w:val="00474BD0"/>
    <w:rsid w:val="004803EC"/>
    <w:rsid w:val="00481688"/>
    <w:rsid w:val="00482E50"/>
    <w:rsid w:val="00486AE0"/>
    <w:rsid w:val="00487E7C"/>
    <w:rsid w:val="0049290F"/>
    <w:rsid w:val="004A108A"/>
    <w:rsid w:val="004A125D"/>
    <w:rsid w:val="004A493B"/>
    <w:rsid w:val="004B00C7"/>
    <w:rsid w:val="004B3C0C"/>
    <w:rsid w:val="004B5BF1"/>
    <w:rsid w:val="004C1488"/>
    <w:rsid w:val="004D4E7B"/>
    <w:rsid w:val="004E0CEE"/>
    <w:rsid w:val="004E6D83"/>
    <w:rsid w:val="00501EB2"/>
    <w:rsid w:val="00502A8B"/>
    <w:rsid w:val="0051085C"/>
    <w:rsid w:val="00510DAC"/>
    <w:rsid w:val="0051543F"/>
    <w:rsid w:val="00520112"/>
    <w:rsid w:val="0052285E"/>
    <w:rsid w:val="00530A4B"/>
    <w:rsid w:val="00535193"/>
    <w:rsid w:val="00547795"/>
    <w:rsid w:val="00547B7E"/>
    <w:rsid w:val="0056001F"/>
    <w:rsid w:val="005633FD"/>
    <w:rsid w:val="0056483B"/>
    <w:rsid w:val="00564BBA"/>
    <w:rsid w:val="005656FC"/>
    <w:rsid w:val="00566BE0"/>
    <w:rsid w:val="00567280"/>
    <w:rsid w:val="00570694"/>
    <w:rsid w:val="00573F93"/>
    <w:rsid w:val="00585221"/>
    <w:rsid w:val="005866CF"/>
    <w:rsid w:val="00590E22"/>
    <w:rsid w:val="00591296"/>
    <w:rsid w:val="00591D26"/>
    <w:rsid w:val="00596856"/>
    <w:rsid w:val="0059688D"/>
    <w:rsid w:val="005A259C"/>
    <w:rsid w:val="005A3116"/>
    <w:rsid w:val="005A7750"/>
    <w:rsid w:val="005B1B16"/>
    <w:rsid w:val="005B5C01"/>
    <w:rsid w:val="005B665E"/>
    <w:rsid w:val="005B6BC1"/>
    <w:rsid w:val="005C034D"/>
    <w:rsid w:val="005D21AA"/>
    <w:rsid w:val="005D46F7"/>
    <w:rsid w:val="005D5DBB"/>
    <w:rsid w:val="005D72B1"/>
    <w:rsid w:val="005E059A"/>
    <w:rsid w:val="005E24BC"/>
    <w:rsid w:val="005E24E6"/>
    <w:rsid w:val="005E78CD"/>
    <w:rsid w:val="005F16B0"/>
    <w:rsid w:val="005F2A66"/>
    <w:rsid w:val="005F2D25"/>
    <w:rsid w:val="005F49B2"/>
    <w:rsid w:val="006004F2"/>
    <w:rsid w:val="00602100"/>
    <w:rsid w:val="00605D8D"/>
    <w:rsid w:val="00614AEE"/>
    <w:rsid w:val="00615922"/>
    <w:rsid w:val="00621185"/>
    <w:rsid w:val="006250B9"/>
    <w:rsid w:val="00631AE6"/>
    <w:rsid w:val="00631F03"/>
    <w:rsid w:val="006355EE"/>
    <w:rsid w:val="00637F14"/>
    <w:rsid w:val="00645643"/>
    <w:rsid w:val="00660A63"/>
    <w:rsid w:val="00661602"/>
    <w:rsid w:val="00664622"/>
    <w:rsid w:val="006678A6"/>
    <w:rsid w:val="0068171A"/>
    <w:rsid w:val="00682097"/>
    <w:rsid w:val="00686D8A"/>
    <w:rsid w:val="00687FD1"/>
    <w:rsid w:val="00691454"/>
    <w:rsid w:val="00693B17"/>
    <w:rsid w:val="006A5F73"/>
    <w:rsid w:val="006B2651"/>
    <w:rsid w:val="006C2B90"/>
    <w:rsid w:val="006C5006"/>
    <w:rsid w:val="006E631B"/>
    <w:rsid w:val="0070732E"/>
    <w:rsid w:val="0071516F"/>
    <w:rsid w:val="00720A32"/>
    <w:rsid w:val="0072111D"/>
    <w:rsid w:val="00732AE0"/>
    <w:rsid w:val="0073566C"/>
    <w:rsid w:val="007360F1"/>
    <w:rsid w:val="007373AF"/>
    <w:rsid w:val="00737F7D"/>
    <w:rsid w:val="00752F56"/>
    <w:rsid w:val="00761CA2"/>
    <w:rsid w:val="00770B89"/>
    <w:rsid w:val="007726E6"/>
    <w:rsid w:val="007764CE"/>
    <w:rsid w:val="0078678B"/>
    <w:rsid w:val="00792660"/>
    <w:rsid w:val="007A5EEC"/>
    <w:rsid w:val="007B3124"/>
    <w:rsid w:val="007C3534"/>
    <w:rsid w:val="007D5C83"/>
    <w:rsid w:val="007E40B0"/>
    <w:rsid w:val="007E7EDC"/>
    <w:rsid w:val="007F009F"/>
    <w:rsid w:val="007F37FE"/>
    <w:rsid w:val="008053AB"/>
    <w:rsid w:val="00806F44"/>
    <w:rsid w:val="008144EC"/>
    <w:rsid w:val="00815183"/>
    <w:rsid w:val="0082608F"/>
    <w:rsid w:val="00831D6E"/>
    <w:rsid w:val="008336F3"/>
    <w:rsid w:val="008352C1"/>
    <w:rsid w:val="00836F3B"/>
    <w:rsid w:val="00841297"/>
    <w:rsid w:val="00853384"/>
    <w:rsid w:val="008553E9"/>
    <w:rsid w:val="008559B8"/>
    <w:rsid w:val="00861547"/>
    <w:rsid w:val="0087017B"/>
    <w:rsid w:val="00871374"/>
    <w:rsid w:val="00877529"/>
    <w:rsid w:val="00886CA1"/>
    <w:rsid w:val="00893481"/>
    <w:rsid w:val="008941F1"/>
    <w:rsid w:val="0089675D"/>
    <w:rsid w:val="008A1285"/>
    <w:rsid w:val="008A5AFF"/>
    <w:rsid w:val="008C0E43"/>
    <w:rsid w:val="008C1E99"/>
    <w:rsid w:val="008C3254"/>
    <w:rsid w:val="008D18D2"/>
    <w:rsid w:val="008D4B70"/>
    <w:rsid w:val="008E2D4C"/>
    <w:rsid w:val="008E4AB3"/>
    <w:rsid w:val="008E591A"/>
    <w:rsid w:val="008F13E1"/>
    <w:rsid w:val="008F1D48"/>
    <w:rsid w:val="008F679C"/>
    <w:rsid w:val="00902570"/>
    <w:rsid w:val="00902784"/>
    <w:rsid w:val="00905C13"/>
    <w:rsid w:val="00907364"/>
    <w:rsid w:val="00910A92"/>
    <w:rsid w:val="00913ED4"/>
    <w:rsid w:val="009212D5"/>
    <w:rsid w:val="00922089"/>
    <w:rsid w:val="00922EC6"/>
    <w:rsid w:val="00924F4E"/>
    <w:rsid w:val="00927CA7"/>
    <w:rsid w:val="0094229E"/>
    <w:rsid w:val="00944557"/>
    <w:rsid w:val="009625CA"/>
    <w:rsid w:val="00963040"/>
    <w:rsid w:val="009716B3"/>
    <w:rsid w:val="009716E4"/>
    <w:rsid w:val="0097383D"/>
    <w:rsid w:val="00973EEB"/>
    <w:rsid w:val="00974222"/>
    <w:rsid w:val="00983862"/>
    <w:rsid w:val="00985D21"/>
    <w:rsid w:val="00991F01"/>
    <w:rsid w:val="00992EB9"/>
    <w:rsid w:val="009A12A8"/>
    <w:rsid w:val="009A1576"/>
    <w:rsid w:val="009A1DF5"/>
    <w:rsid w:val="009A58B3"/>
    <w:rsid w:val="009A783C"/>
    <w:rsid w:val="009B0C88"/>
    <w:rsid w:val="009B3381"/>
    <w:rsid w:val="009B5B64"/>
    <w:rsid w:val="009B73DE"/>
    <w:rsid w:val="009C042F"/>
    <w:rsid w:val="009C0AA7"/>
    <w:rsid w:val="009C1AFB"/>
    <w:rsid w:val="009C541C"/>
    <w:rsid w:val="009C6D0C"/>
    <w:rsid w:val="009D20DB"/>
    <w:rsid w:val="009D2FF0"/>
    <w:rsid w:val="009D69D2"/>
    <w:rsid w:val="00A11C53"/>
    <w:rsid w:val="00A14DDA"/>
    <w:rsid w:val="00A24DE7"/>
    <w:rsid w:val="00A27C2A"/>
    <w:rsid w:val="00A30765"/>
    <w:rsid w:val="00A32C90"/>
    <w:rsid w:val="00A34302"/>
    <w:rsid w:val="00A35A32"/>
    <w:rsid w:val="00A479BB"/>
    <w:rsid w:val="00A51699"/>
    <w:rsid w:val="00A534F1"/>
    <w:rsid w:val="00A53FC0"/>
    <w:rsid w:val="00A57BF4"/>
    <w:rsid w:val="00A643A3"/>
    <w:rsid w:val="00A649A4"/>
    <w:rsid w:val="00A67629"/>
    <w:rsid w:val="00A71C13"/>
    <w:rsid w:val="00A75DE6"/>
    <w:rsid w:val="00A76926"/>
    <w:rsid w:val="00A80B08"/>
    <w:rsid w:val="00A86C91"/>
    <w:rsid w:val="00A925E0"/>
    <w:rsid w:val="00A9526C"/>
    <w:rsid w:val="00A97485"/>
    <w:rsid w:val="00A97B73"/>
    <w:rsid w:val="00AB1D5D"/>
    <w:rsid w:val="00AB663B"/>
    <w:rsid w:val="00AE0769"/>
    <w:rsid w:val="00AE2291"/>
    <w:rsid w:val="00AF0F54"/>
    <w:rsid w:val="00AF31E8"/>
    <w:rsid w:val="00AF3250"/>
    <w:rsid w:val="00B0494B"/>
    <w:rsid w:val="00B07F65"/>
    <w:rsid w:val="00B10C7F"/>
    <w:rsid w:val="00B13C39"/>
    <w:rsid w:val="00B140B6"/>
    <w:rsid w:val="00B23AD5"/>
    <w:rsid w:val="00B2591E"/>
    <w:rsid w:val="00B2676A"/>
    <w:rsid w:val="00B302C7"/>
    <w:rsid w:val="00B30A98"/>
    <w:rsid w:val="00B329C7"/>
    <w:rsid w:val="00B36AFE"/>
    <w:rsid w:val="00B44F79"/>
    <w:rsid w:val="00B4774F"/>
    <w:rsid w:val="00B52047"/>
    <w:rsid w:val="00B52F7E"/>
    <w:rsid w:val="00B53F18"/>
    <w:rsid w:val="00B56599"/>
    <w:rsid w:val="00B62B38"/>
    <w:rsid w:val="00B772DB"/>
    <w:rsid w:val="00B82F96"/>
    <w:rsid w:val="00B8713A"/>
    <w:rsid w:val="00B9058E"/>
    <w:rsid w:val="00B91500"/>
    <w:rsid w:val="00B96A4E"/>
    <w:rsid w:val="00B976CD"/>
    <w:rsid w:val="00BD7A49"/>
    <w:rsid w:val="00BE135A"/>
    <w:rsid w:val="00C0466F"/>
    <w:rsid w:val="00C07E81"/>
    <w:rsid w:val="00C12ABD"/>
    <w:rsid w:val="00C130AD"/>
    <w:rsid w:val="00C27BAA"/>
    <w:rsid w:val="00C318E4"/>
    <w:rsid w:val="00C360EF"/>
    <w:rsid w:val="00C43232"/>
    <w:rsid w:val="00C543E0"/>
    <w:rsid w:val="00C564D7"/>
    <w:rsid w:val="00C63066"/>
    <w:rsid w:val="00C76EBF"/>
    <w:rsid w:val="00C80BBC"/>
    <w:rsid w:val="00C912DD"/>
    <w:rsid w:val="00CA2902"/>
    <w:rsid w:val="00CA3BBC"/>
    <w:rsid w:val="00CB57CB"/>
    <w:rsid w:val="00CB7B07"/>
    <w:rsid w:val="00CC445C"/>
    <w:rsid w:val="00CD0DCF"/>
    <w:rsid w:val="00CD2CF5"/>
    <w:rsid w:val="00CD37EE"/>
    <w:rsid w:val="00CD388E"/>
    <w:rsid w:val="00CE077A"/>
    <w:rsid w:val="00CE12DE"/>
    <w:rsid w:val="00CE5B6F"/>
    <w:rsid w:val="00CE789C"/>
    <w:rsid w:val="00CF0964"/>
    <w:rsid w:val="00CF3737"/>
    <w:rsid w:val="00D04830"/>
    <w:rsid w:val="00D06550"/>
    <w:rsid w:val="00D15999"/>
    <w:rsid w:val="00D252DC"/>
    <w:rsid w:val="00D306E4"/>
    <w:rsid w:val="00D32F40"/>
    <w:rsid w:val="00D33E17"/>
    <w:rsid w:val="00D420B7"/>
    <w:rsid w:val="00D524AA"/>
    <w:rsid w:val="00D544F1"/>
    <w:rsid w:val="00D54BD6"/>
    <w:rsid w:val="00D74A01"/>
    <w:rsid w:val="00D846FB"/>
    <w:rsid w:val="00D85D3D"/>
    <w:rsid w:val="00D92565"/>
    <w:rsid w:val="00D93D62"/>
    <w:rsid w:val="00D94944"/>
    <w:rsid w:val="00D95049"/>
    <w:rsid w:val="00D96889"/>
    <w:rsid w:val="00DA4748"/>
    <w:rsid w:val="00DB3813"/>
    <w:rsid w:val="00DC196E"/>
    <w:rsid w:val="00DC3A3B"/>
    <w:rsid w:val="00DD1476"/>
    <w:rsid w:val="00DD38F0"/>
    <w:rsid w:val="00DD67F7"/>
    <w:rsid w:val="00DE0DA1"/>
    <w:rsid w:val="00DE2503"/>
    <w:rsid w:val="00DE2A4A"/>
    <w:rsid w:val="00DF2DCA"/>
    <w:rsid w:val="00DF6A20"/>
    <w:rsid w:val="00DF76FA"/>
    <w:rsid w:val="00E165E9"/>
    <w:rsid w:val="00E24C95"/>
    <w:rsid w:val="00E25DBD"/>
    <w:rsid w:val="00E30AFB"/>
    <w:rsid w:val="00E43D38"/>
    <w:rsid w:val="00E5652B"/>
    <w:rsid w:val="00E64760"/>
    <w:rsid w:val="00E721D7"/>
    <w:rsid w:val="00E7509F"/>
    <w:rsid w:val="00E9476D"/>
    <w:rsid w:val="00EA1F9C"/>
    <w:rsid w:val="00EB7FA3"/>
    <w:rsid w:val="00EC2338"/>
    <w:rsid w:val="00ED2E28"/>
    <w:rsid w:val="00EE124C"/>
    <w:rsid w:val="00EE14A0"/>
    <w:rsid w:val="00EE4BBE"/>
    <w:rsid w:val="00EE5F9D"/>
    <w:rsid w:val="00EF4652"/>
    <w:rsid w:val="00EF6D09"/>
    <w:rsid w:val="00F00275"/>
    <w:rsid w:val="00F00B20"/>
    <w:rsid w:val="00F028EE"/>
    <w:rsid w:val="00F042F9"/>
    <w:rsid w:val="00F04E77"/>
    <w:rsid w:val="00F06181"/>
    <w:rsid w:val="00F12E1E"/>
    <w:rsid w:val="00F20863"/>
    <w:rsid w:val="00F26310"/>
    <w:rsid w:val="00F276A6"/>
    <w:rsid w:val="00F30333"/>
    <w:rsid w:val="00F43101"/>
    <w:rsid w:val="00F4335D"/>
    <w:rsid w:val="00F61C0F"/>
    <w:rsid w:val="00F63246"/>
    <w:rsid w:val="00F63F87"/>
    <w:rsid w:val="00F65DEB"/>
    <w:rsid w:val="00F76ACB"/>
    <w:rsid w:val="00F91DA6"/>
    <w:rsid w:val="00F9261B"/>
    <w:rsid w:val="00F96035"/>
    <w:rsid w:val="00FA2647"/>
    <w:rsid w:val="00FA6822"/>
    <w:rsid w:val="00FB282B"/>
    <w:rsid w:val="00FD3EF1"/>
    <w:rsid w:val="00FD5C69"/>
    <w:rsid w:val="00FD696E"/>
    <w:rsid w:val="00FE60FE"/>
    <w:rsid w:val="00FF0390"/>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E124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 w:type="table" w:styleId="ac">
    <w:name w:val="Table Grid"/>
    <w:basedOn w:val="a1"/>
    <w:rsid w:val="009B73D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1381245540">
      <w:bodyDiv w:val="1"/>
      <w:marLeft w:val="0"/>
      <w:marRight w:val="0"/>
      <w:marTop w:val="0"/>
      <w:marBottom w:val="0"/>
      <w:divBdr>
        <w:top w:val="none" w:sz="0" w:space="0" w:color="auto"/>
        <w:left w:val="none" w:sz="0" w:space="0" w:color="auto"/>
        <w:bottom w:val="none" w:sz="0" w:space="0" w:color="auto"/>
        <w:right w:val="none" w:sz="0" w:space="0" w:color="auto"/>
      </w:divBdr>
    </w:div>
    <w:div w:id="150242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795A5-3BF3-4B88-B3E3-F05E2E911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11091</TotalTime>
  <Pages>4</Pages>
  <Words>714</Words>
  <Characters>4071</Characters>
  <Application>Microsoft Office Word</Application>
  <DocSecurity>0</DocSecurity>
  <Lines>33</Lines>
  <Paragraphs>9</Paragraphs>
  <ScaleCrop>false</ScaleCrop>
  <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 Jinqiang</cp:lastModifiedBy>
  <cp:revision>100</cp:revision>
  <dcterms:created xsi:type="dcterms:W3CDTF">2020-08-05T10:51:00Z</dcterms:created>
  <dcterms:modified xsi:type="dcterms:W3CDTF">2022-02-14T12:34:00Z</dcterms:modified>
</cp:coreProperties>
</file>